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2932430</wp:posOffset>
            </wp:positionH>
            <wp:positionV relativeFrom="paragraph">
              <wp:posOffset>-266065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0"/>
          <w:szCs w:val="20"/>
          <w:lang w:val="uk-UA" w:eastAsia="x-none"/>
        </w:rPr>
      </w:pPr>
      <w:r>
        <w:rPr>
          <w:rFonts w:eastAsia="Andale Sans UI" w:cs="Times New Roman" w:ascii="Times New Roman" w:hAnsi="Times New Roman"/>
          <w:kern w:val="2"/>
          <w:sz w:val="20"/>
          <w:szCs w:val="20"/>
          <w:lang w:val="uk-UA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06A83257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 wp14:anchorId="06A83257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14"/>
          <w:szCs w:val="14"/>
          <w:lang w:val="uk-UA" w:eastAsia="zh-CN"/>
        </w:rPr>
      </w:pPr>
      <w:r>
        <w:rPr>
          <w:rFonts w:eastAsia="Andale Sans UI" w:cs="Times New Roman" w:ascii="Times New Roman" w:hAnsi="Times New Roman"/>
          <w:kern w:val="2"/>
          <w:sz w:val="14"/>
          <w:szCs w:val="14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7"/>
          <w:szCs w:val="27"/>
          <w:u w:val="single"/>
          <w:lang w:val="uk-UA" w:eastAsia="zh-CN"/>
        </w:rPr>
        <w:t xml:space="preserve">26 липня 2021 року 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val="uk-UA" w:eastAsia="zh-CN"/>
        </w:rPr>
        <w:t xml:space="preserve"> м.Покров </w:t>
      </w:r>
      <w:r>
        <w:rPr>
          <w:rFonts w:eastAsia="Times New Roman" w:cs="Times New Roman" w:ascii="Times New Roman" w:hAnsi="Times New Roman"/>
          <w:sz w:val="27"/>
          <w:szCs w:val="27"/>
          <w:lang w:val="uk-UA" w:eastAsia="zh-CN"/>
        </w:rPr>
        <w:t xml:space="preserve">                                        </w:t>
      </w:r>
      <w:r>
        <w:rPr>
          <w:rFonts w:eastAsia="Times New Roman" w:cs="Times New Roman" w:ascii="Times New Roman" w:hAnsi="Times New Roman"/>
          <w:sz w:val="27"/>
          <w:szCs w:val="27"/>
          <w:u w:val="single"/>
          <w:lang w:val="uk-UA" w:eastAsia="zh-CN"/>
        </w:rPr>
        <w:t xml:space="preserve">  № 339   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влаштування навісу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 північного фасаду тимчасової споруди </w:t>
      </w:r>
    </w:p>
    <w:p>
      <w:pPr>
        <w:pStyle w:val="NoSpacing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вул. Центральній ФОП Коваль Ю.В.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Коваль Юлії Валентинівни щодо погодження влаштування навісу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для провадження підприємницької діяльності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з північного фасаду тимчасової споруди, розташованої на                       вул. Центральній (в районі магазину «АТБ на вул. Чайкіної Лізи, 29), керуючись статтею 30 Закону України «Про місцеве самоврядування в Україні», статтею 28 Закону України «Про регулювання містобудівної діяльності», Правил благоустрою на території міста Покров, затверджених рішенням 35 сесії міської ради 6 скликання від 26.11.2013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№26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Погодити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фізичній особі-підприємцю Коваль Юлії Валентинівні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влаштування навісу з північного фасаду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тимчасової споруди, розташованої за Паспортом прив’язки №74 від 07.04.2020 на вул. Центральній (в районі магазину «АТБ на вул. Чайкіної Лізи, 29),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для провадження підприємницької діяльності.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 Зобов’язати ФОП Коваль Ю.В. в термін до 15.08.2021: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2.1. розробити Схему розміщення ТС з відображенням та прив’язкою</w:t>
      </w:r>
      <w:r>
        <w:rPr>
          <w:rFonts w:cs="Times New Roman"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навісу до тимчасової споруди, планувальних обмежень та зазначенням заходів щодо благоустрою та озеленення прилеглої території;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2.2. внести відповідні зміни до Паспорту прив’язки ТС та договору користування місцем розміщення тимчасової споруди;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2.3. виконати роботи з влаштування навісу та благоустрою території з дотриманням державних будівельних норм: ДБН В.2.3-5:2018 «Вулиці та дороги населених пунктів», ДБН Б.2.2-12:2019 «Планування та забудова територій».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firstLine="5387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22" w:top="117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pacing w:before="0" w:after="200"/>
      <w:jc w:val="right"/>
      <w:rPr>
        <w:rFonts w:ascii="Arial Black" w:hAnsi="Arial Black"/>
        <w:sz w:val="24"/>
        <w:szCs w:val="24"/>
      </w:rPr>
    </w:pPr>
    <w:r>
      <w:rPr>
        <w:rFonts w:ascii="Arial Black" w:hAnsi="Arial Black"/>
        <w:sz w:val="24"/>
        <w:szCs w:val="24"/>
      </w:rPr>
      <w:t>КОПІЯ</w:t>
    </w:r>
  </w:p>
</w:hdr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Application>LibreOffice/7.1.3.2$Windows_X86_64 LibreOffice_project/47f78053abe362b9384784d31a6e56f8511eb1c1</Application>
  <AppVersion>15.0000</AppVersion>
  <Pages>1</Pages>
  <Words>218</Words>
  <Characters>1480</Characters>
  <CharactersWithSpaces>1790</CharactersWithSpaces>
  <Paragraphs>16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2021-05-12T08:35:00Z</dcterms:created>
  <dc:creator>digital_PC</dc:creator>
  <dc:description/>
  <dc:language>uk-UA</dc:language>
  <cp:lastModifiedBy/>
  <cp:lastPrinted>2020-01-17T14:02:00Z</cp:lastPrinted>
  <dcterms:modified xsi:type="dcterms:W3CDTF">2021-07-28T11:29:53Z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