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р.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м.Покров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 №_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320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Покровської міської ради Дніпропетровської області щодо визначення місця проживання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ХХХХ, хххх року народження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з матір</w:t>
      </w:r>
      <w:r>
        <w:rPr>
          <w:rFonts w:eastAsia="Times New Roman" w:cs="Times New Roman" w:ascii="Times New Roman Cyr" w:hAnsi="Times New Roman Cyr"/>
          <w:b w:val="false"/>
          <w:bCs w:val="false"/>
          <w:color w:val="000000"/>
          <w:sz w:val="28"/>
          <w:szCs w:val="28"/>
          <w:lang w:val="uk-UA" w:eastAsia="ru-RU"/>
        </w:rPr>
        <w:t>'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ю,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</w:p>
    <w:p>
      <w:pPr>
        <w:pStyle w:val="Normal"/>
        <w:suppressAutoHyphens w:val="false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статтею ст.161 Сімейного кодексу України, ст.29 Цивільного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п.72 П</w:t>
      </w:r>
      <w:hyperlink r:id="rId4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орядку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eastAsia="Times New Roman" w:ascii="Times New Roman" w:hAnsi="Times New Roman"/>
            <w:color w:val="000000"/>
            <w:sz w:val="28"/>
            <w:szCs w:val="28"/>
            <w:highlight w:val="white"/>
            <w:lang w:val="uk-UA" w:eastAsia="ru-RU"/>
          </w:rPr>
          <w:t xml:space="preserve"> </w:t>
        </w:r>
      </w:hyperlink>
      <w:hyperlink r:id="rId6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від 24 вересня 2008 р. №866</w:t>
        </w:r>
      </w:hyperlink>
      <w:r>
        <w:rPr>
          <w:rFonts w:eastAsia="Times New Roman" w:ascii="Times New Roman" w:hAnsi="Times New Roman"/>
          <w:sz w:val="28"/>
          <w:szCs w:val="28"/>
          <w:lang w:val="uk-UA" w:eastAsia="ru-RU"/>
        </w:rPr>
        <w:t>, на підставі рішення комісії з питань захисту прав дитини (протокол №9 від 15.07.2021 року)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 Затвердити висновок органу опіки та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Покровської міської ради Дніпропетровської області щодо визначення місця проживання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з матір</w:t>
      </w:r>
      <w:r>
        <w:rPr>
          <w:rFonts w:eastAsia="Times New Roman" w:cs="Times New Roman" w:ascii="Times New Roman Cyr" w:hAnsi="Times New Roman Cyr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ю, гр.Х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headerReference w:type="default" r:id="rId7"/>
      <w:type w:val="nextPage"/>
      <w:pgSz w:w="11906" w:h="16838"/>
      <w:pgMar w:left="1701" w:right="567" w:header="615" w:top="12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Style18">
    <w:name w:val="Нижний колонтитул Знак"/>
    <w:qFormat/>
    <w:rPr>
      <w:rFonts w:cs="Mangal"/>
      <w:szCs w:val="21"/>
    </w:rPr>
  </w:style>
  <w:style w:type="character" w:styleId="Style19">
    <w:name w:val="Верхний колонтитул Знак"/>
    <w:qFormat/>
    <w:rPr>
      <w:rFonts w:cs="Mangal"/>
      <w:szCs w:val="21"/>
    </w:rPr>
  </w:style>
  <w:style w:type="paragraph" w:styleId="Style20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Textbody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basedOn w:val="Standard"/>
    <w:qFormat/>
    <w:pPr>
      <w:suppressLineNumbers/>
    </w:pPr>
    <w:rPr/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Rvps2">
    <w:name w:val="rvps2"/>
    <w:basedOn w:val="Normal"/>
    <w:qFormat/>
    <w:pPr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12">
    <w:name w:val="Указатель1"/>
    <w:basedOn w:val="Normal"/>
    <w:qFormat/>
    <w:pPr/>
    <w:rPr>
      <w:rFonts w:cs="Lohit Devanagari"/>
    </w:rPr>
  </w:style>
  <w:style w:type="paragraph" w:styleId="13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Style2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hyperlink" Target="http://zakon5.rada.gov.ua/laws/show/866-2008-&#1087;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Application>LibreOffice/7.1.3.2$Windows_X86_64 LibreOffice_project/47f78053abe362b9384784d31a6e56f8511eb1c1</Application>
  <AppVersion>15.0000</AppVersion>
  <Pages>1</Pages>
  <Words>164</Words>
  <Characters>1113</Characters>
  <CharactersWithSpaces>1420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2021-07-27T18:56:53Z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