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-200025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м.Покров                                 № 319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   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ru-RU" w:bidi="ar-SA"/>
        </w:rPr>
        <w:t xml:space="preserve">Із змінами, внесеними рішенням </w:t>
      </w:r>
    </w:p>
    <w:p>
      <w:pPr>
        <w:pStyle w:val="Normal"/>
        <w:spacing w:before="0" w:after="0"/>
        <w:jc w:val="center"/>
        <w:textAlignment w:val="auto"/>
        <w:rPr/>
      </w:pPr>
      <w:bookmarkStart w:id="0" w:name="_GoBack"/>
      <w:bookmarkEnd w:id="0"/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 xml:space="preserve">виконавчого комітету від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07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10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.2021 №4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6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760FD"/>
          <w:kern w:val="0"/>
          <w:sz w:val="24"/>
          <w:szCs w:val="24"/>
          <w:u w:val="none"/>
          <w:lang w:val="uk-UA" w:eastAsia="zh-CN" w:bidi="ar-SA"/>
        </w:rPr>
        <w:t>8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влаштування неповнолітнього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який залишився без батьківського піклування.</w:t>
      </w:r>
    </w:p>
    <w:p>
      <w:pPr>
        <w:pStyle w:val="Normal"/>
        <w:spacing w:before="0" w:after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Матір дитини, гр.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ХХХХ, хххх 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                 25.01.2019 р., яке набрало законної сили 26.02.2019 р.,  позбавлено батьківських прав.</w:t>
      </w:r>
    </w:p>
    <w:p>
      <w:pPr>
        <w:pStyle w:val="Normal"/>
        <w:spacing w:before="0" w:after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від 24.09.2008 р. №866 «Питання діяльності органів опіки та піклування, пов’язаної із захистом прав дитини», рішенням 61 сесії Покровської  міської ради Дніпропетровської області 7 скликання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№08,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ХХХХ, хххх 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</w:t>
      </w:r>
      <w:r>
        <w:rPr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Сінілова Василя Степановича</w:t>
      </w:r>
      <w:r>
        <w:rPr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 xml:space="preserve">, директора </w:t>
      </w:r>
      <w:r>
        <w:rPr>
          <w:rStyle w:val="1"/>
          <w:rFonts w:eastAsia="Times New Roman" w:cs="Times New Roman" w:ascii="Times New Roman" w:hAnsi="Times New Roman"/>
          <w:color w:val="0760FD"/>
          <w:kern w:val="0"/>
          <w:sz w:val="28"/>
          <w:szCs w:val="28"/>
          <w:lang w:val="uk-UA" w:eastAsia="ru-RU" w:bidi="ar-SA"/>
        </w:rPr>
        <w:t>КЗ “МГБ “Надія” ПМР ДО”,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ий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737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0"/>
          <w:sz w:val="24"/>
          <w:szCs w:val="24"/>
          <w:u w:val="none"/>
          <w:effect w:val="none"/>
          <w:lang w:val="uk-UA" w:eastAsia="ru-RU" w:bidi="ar-SA"/>
        </w:rPr>
        <w:t>(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0"/>
          <w:kern w:val="2"/>
          <w:sz w:val="24"/>
          <w:szCs w:val="24"/>
          <w:u w:val="none"/>
          <w:effect w:val="none"/>
          <w:lang w:val="uk-UA" w:eastAsia="zh-CN" w:bidi="ar-SA"/>
        </w:rPr>
        <w:t>внесені зміни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 xml:space="preserve"> на підставі рішення виконавчого комітету від 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07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10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.2021 №4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6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8</w:t>
      </w:r>
      <w:r>
        <w:rPr>
          <w:rFonts w:eastAsia="Times New Roman" w:cs="Times New Roman" w:ascii="Times New Roman" w:hAnsi="Times New Roman"/>
          <w:b w:val="false"/>
          <w:bCs w:val="false"/>
          <w:i/>
          <w:iCs/>
          <w:caps w:val="false"/>
          <w:smallCaps w:val="false"/>
          <w:strike w:val="false"/>
          <w:dstrike w:val="false"/>
          <w:color w:val="0760FD"/>
          <w:spacing w:val="-7"/>
          <w:kern w:val="0"/>
          <w:sz w:val="24"/>
          <w:szCs w:val="24"/>
          <w:u w:val="none"/>
          <w:effect w:val="none"/>
          <w:lang w:val="uk-UA" w:eastAsia="zh-CN" w:bidi="ar-SA"/>
        </w:rPr>
        <w:t>)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ХХХХ, хххх 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 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ХХХХ, хххх року народження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 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ХХХХ, хххх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 Cyr"/>
          <w:color w:val="00000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 Cyr" w:ascii="Times New Roman" w:hAnsi="Times New Roman"/>
          <w:color w:val="00000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до 26 липня щорічно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/>
      </w:r>
    </w:p>
    <w:sectPr>
      <w:headerReference w:type="default" r:id="rId4"/>
      <w:type w:val="nextPage"/>
      <w:pgSz w:w="11906" w:h="16838"/>
      <w:pgMar w:left="1701" w:right="567" w:header="600" w:top="127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ahoma">
    <w:charset w:val="01"/>
    <w:family w:val="roman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Verdana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yle22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Application>LibreOffice/7.1.5.2$Linux_X86_64 LibreOffice_project/10$Build-2</Application>
  <AppVersion>15.0000</AppVersion>
  <Pages>3</Pages>
  <Words>594</Words>
  <Characters>4340</Characters>
  <CharactersWithSpaces>5176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2021-07-23T09:18:13Z</cp:lastPrinted>
  <dcterms:modified xsi:type="dcterms:W3CDTF">2021-10-18T16:09:16Z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