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right"/>
        <w:rPr>
          <w:b/>
          <w:b/>
          <w:bCs/>
          <w:sz w:val="28"/>
          <w:szCs w:val="28"/>
        </w:rPr>
      </w:pPr>
      <w:r>
        <w:drawing>
          <wp:anchor behindDoc="0" distT="0" distB="0" distL="114935" distR="114935" simplePos="0" locked="0" layoutInCell="0" allowOverlap="1" relativeHeight="3">
            <wp:simplePos x="0" y="0"/>
            <wp:positionH relativeFrom="column">
              <wp:posOffset>2844800</wp:posOffset>
            </wp:positionH>
            <wp:positionV relativeFrom="paragraph">
              <wp:posOffset>-266700</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8" t="-23" r="-38" b="-23"/>
                    <a:stretch>
                      <a:fillRect/>
                    </a:stretch>
                  </pic:blipFill>
                  <pic:spPr bwMode="auto">
                    <a:xfrm>
                      <a:off x="0" y="0"/>
                      <a:ext cx="426720" cy="607060"/>
                    </a:xfrm>
                    <a:prstGeom prst="rect">
                      <a:avLst/>
                    </a:prstGeom>
                  </pic:spPr>
                </pic:pic>
              </a:graphicData>
            </a:graphic>
          </wp:anchor>
        </w:drawing>
      </w:r>
      <w:r>
        <w:rPr>
          <w:b/>
          <w:bCs/>
          <w:sz w:val="28"/>
          <w:szCs w:val="28"/>
        </w:rPr>
        <w:t>к</w:t>
      </w:r>
      <w:r>
        <w:rPr>
          <w:b/>
          <w:bCs/>
          <w:sz w:val="28"/>
          <w:szCs w:val="28"/>
        </w:rPr>
        <w:t>опія</w:t>
      </w:r>
    </w:p>
    <w:p>
      <w:pPr>
        <w:pStyle w:val="Style17"/>
        <w:spacing w:before="0" w:after="0"/>
        <w:jc w:val="center"/>
        <w:rPr>
          <w:rFonts w:cs="Times New Roman"/>
          <w:b/>
          <w:b/>
          <w:bCs/>
          <w:sz w:val="28"/>
          <w:szCs w:val="28"/>
        </w:rPr>
      </w:pPr>
      <w:r>
        <w:rPr>
          <w:rFonts w:cs="Times New Roman"/>
          <w:b/>
          <w:bCs/>
          <w:sz w:val="28"/>
          <w:szCs w:val="28"/>
        </w:rPr>
        <w:t>ПОКРОВСЬКА МІСЬКА РАДА</w:t>
      </w:r>
    </w:p>
    <w:p>
      <w:pPr>
        <w:pStyle w:val="Style17"/>
        <w:spacing w:before="0" w:after="0"/>
        <w:jc w:val="center"/>
        <w:rPr>
          <w:rFonts w:cs="Times New Roman"/>
          <w:b/>
          <w:b/>
          <w:bCs/>
          <w:sz w:val="28"/>
          <w:szCs w:val="28"/>
        </w:rPr>
      </w:pPr>
      <w:r>
        <w:rPr>
          <w:rFonts w:cs="Times New Roman"/>
          <w:b/>
          <w:bCs/>
          <w:sz w:val="28"/>
          <w:szCs w:val="28"/>
        </w:rPr>
        <w:t>ДНІПРОПЕТРОВСЬКОЇ ОБЛАСТІ</w:t>
      </w:r>
    </w:p>
    <w:p>
      <w:pPr>
        <w:pStyle w:val="Style17"/>
        <w:spacing w:before="0" w:after="0"/>
        <w:jc w:val="center"/>
        <w:rPr>
          <w:sz w:val="12"/>
          <w:szCs w:val="12"/>
        </w:rPr>
      </w:pPr>
      <w:r>
        <w:rPr>
          <w:sz w:val="12"/>
          <w:szCs w:val="12"/>
        </w:rPr>
        <mc:AlternateContent>
          <mc:Choice Requires="wps">
            <w:drawing>
              <wp:anchor behindDoc="1" distT="0" distB="0" distL="0" distR="0" simplePos="0" locked="0" layoutInCell="0" allowOverlap="1" relativeHeight="2" wp14:anchorId="14CCAC16">
                <wp:simplePos x="0" y="0"/>
                <wp:positionH relativeFrom="column">
                  <wp:posOffset>16510</wp:posOffset>
                </wp:positionH>
                <wp:positionV relativeFrom="paragraph">
                  <wp:posOffset>27305</wp:posOffset>
                </wp:positionV>
                <wp:extent cx="6119495" cy="13970"/>
                <wp:effectExtent l="0" t="0" r="0" b="0"/>
                <wp:wrapNone/>
                <wp:docPr id="2" name="Фігура1"/>
                <a:graphic xmlns:a="http://schemas.openxmlformats.org/drawingml/2006/main">
                  <a:graphicData uri="http://schemas.microsoft.com/office/word/2010/wordprocessingShape">
                    <wps:wsp>
                      <wps:cNvSpPr/>
                      <wps:spPr>
                        <a:xfrm flipV="1">
                          <a:off x="0" y="0"/>
                          <a:ext cx="611892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15pt" to="483.05pt,2.9pt" ID="Фігура1" stroked="t" style="position:absolute;flip:y" wp14:anchorId="14CCAC16">
                <v:stroke color="black" weight="17640" joinstyle="round" endcap="flat"/>
                <v:fill o:detectmouseclick="t" on="false"/>
                <w10:wrap type="none"/>
              </v:line>
            </w:pict>
          </mc:Fallback>
        </mc:AlternateContent>
      </w:r>
    </w:p>
    <w:p>
      <w:pPr>
        <w:pStyle w:val="Style17"/>
        <w:spacing w:before="0" w:after="0"/>
        <w:jc w:val="center"/>
        <w:rPr>
          <w:rFonts w:cs="Times New Roman"/>
          <w:b/>
          <w:b/>
          <w:sz w:val="28"/>
          <w:szCs w:val="28"/>
        </w:rPr>
      </w:pPr>
      <w:r>
        <w:rPr>
          <w:rFonts w:cs="Times New Roman"/>
          <w:b/>
          <w:sz w:val="28"/>
          <w:szCs w:val="28"/>
        </w:rPr>
        <w:t xml:space="preserve"> </w:t>
      </w:r>
      <w:r>
        <w:rPr>
          <w:rFonts w:cs="Times New Roman"/>
          <w:b/>
          <w:sz w:val="28"/>
          <w:szCs w:val="28"/>
        </w:rPr>
        <w:t>РІШЕННЯ</w:t>
      </w:r>
    </w:p>
    <w:p>
      <w:pPr>
        <w:pStyle w:val="BodyText2"/>
        <w:spacing w:lineRule="auto" w:line="240"/>
        <w:ind w:hanging="0"/>
        <w:jc w:val="both"/>
        <w:rPr>
          <w:sz w:val="26"/>
          <w:szCs w:val="26"/>
        </w:rPr>
      </w:pPr>
      <w:r>
        <w:rPr>
          <w:rFonts w:eastAsia="Andale Sans UI;Arial Unicode MS" w:cs="Tahoma"/>
          <w:color w:val="auto"/>
          <w:kern w:val="2"/>
          <w:sz w:val="26"/>
          <w:szCs w:val="26"/>
          <w:lang w:val="uk-UA" w:eastAsia="zh-CN" w:bidi="hi-IN"/>
        </w:rPr>
        <w:t>28. 10. 2021</w:t>
        <w:tab/>
        <w:tab/>
        <w:tab/>
      </w:r>
      <w:r>
        <w:rPr>
          <w:sz w:val="26"/>
          <w:szCs w:val="26"/>
        </w:rPr>
        <w:t xml:space="preserve">                    м.Покров                                 </w:t>
        <w:tab/>
        <w:tab/>
        <w:t xml:space="preserve"> №  30</w:t>
      </w:r>
    </w:p>
    <w:p>
      <w:pPr>
        <w:pStyle w:val="BodyText2"/>
        <w:spacing w:lineRule="auto" w:line="240"/>
        <w:ind w:hanging="0"/>
        <w:jc w:val="both"/>
        <w:rPr>
          <w:sz w:val="12"/>
          <w:szCs w:val="12"/>
        </w:rPr>
      </w:pPr>
      <w:r>
        <w:rPr>
          <w:sz w:val="12"/>
          <w:szCs w:val="12"/>
        </w:rPr>
      </w:r>
    </w:p>
    <w:p>
      <w:pPr>
        <w:pStyle w:val="BodyText2"/>
        <w:suppressAutoHyphens w:val="false"/>
        <w:spacing w:lineRule="auto" w:line="240"/>
        <w:ind w:hanging="0"/>
        <w:jc w:val="both"/>
        <w:rPr>
          <w:sz w:val="26"/>
          <w:szCs w:val="26"/>
        </w:rPr>
      </w:pPr>
      <w:r>
        <w:rPr>
          <w:color w:val="000000"/>
          <w:sz w:val="26"/>
          <w:szCs w:val="26"/>
        </w:rPr>
        <w:t xml:space="preserve">                                                    </w:t>
      </w:r>
      <w:r>
        <w:rPr>
          <w:color w:val="000000"/>
          <w:sz w:val="26"/>
          <w:szCs w:val="26"/>
        </w:rPr>
        <w:t>(13 сесія 8 скликання)</w:t>
      </w:r>
    </w:p>
    <w:p>
      <w:pPr>
        <w:pStyle w:val="BodyText2"/>
        <w:suppressAutoHyphens w:val="false"/>
        <w:spacing w:lineRule="auto" w:line="240"/>
        <w:ind w:hanging="0"/>
        <w:jc w:val="both"/>
        <w:rPr>
          <w:color w:val="000000"/>
          <w:sz w:val="21"/>
          <w:szCs w:val="21"/>
        </w:rPr>
      </w:pPr>
      <w:r>
        <w:rPr>
          <w:color w:val="000000"/>
          <w:sz w:val="21"/>
          <w:szCs w:val="21"/>
        </w:rPr>
      </w:r>
    </w:p>
    <w:p>
      <w:pPr>
        <w:pStyle w:val="Normal"/>
        <w:widowControl w:val="false"/>
        <w:suppressAutoHyphens w:val="false"/>
        <w:bidi w:val="0"/>
        <w:spacing w:lineRule="auto" w:line="240" w:before="0" w:after="0"/>
        <w:ind w:left="0" w:right="4535" w:hanging="0"/>
        <w:jc w:val="both"/>
        <w:rPr>
          <w:sz w:val="26"/>
          <w:szCs w:val="26"/>
        </w:rPr>
      </w:pPr>
      <w:r>
        <w:rPr>
          <w:color w:val="000000"/>
          <w:sz w:val="26"/>
          <w:szCs w:val="26"/>
        </w:rPr>
        <w:t>Про затвердження Статуту комунальної установи «Інклюзивно-ресурсний центр Покровської міської ради  Дніпропетровської області» у новій редакції</w:t>
      </w:r>
    </w:p>
    <w:p>
      <w:pPr>
        <w:pStyle w:val="Normal"/>
        <w:suppressAutoHyphens w:val="false"/>
        <w:spacing w:lineRule="auto" w:line="240"/>
        <w:rPr>
          <w:sz w:val="21"/>
          <w:szCs w:val="21"/>
          <w:lang w:eastAsia="en-US"/>
        </w:rPr>
      </w:pPr>
      <w:r>
        <w:rPr>
          <w:sz w:val="21"/>
          <w:szCs w:val="21"/>
          <w:lang w:eastAsia="en-US"/>
        </w:rPr>
      </w:r>
    </w:p>
    <w:p>
      <w:pPr>
        <w:pStyle w:val="Normal"/>
        <w:spacing w:lineRule="auto" w:line="240"/>
        <w:ind w:firstLine="706"/>
        <w:jc w:val="both"/>
        <w:rPr>
          <w:sz w:val="26"/>
          <w:szCs w:val="26"/>
        </w:rPr>
      </w:pPr>
      <w:r>
        <w:rPr>
          <w:sz w:val="26"/>
          <w:szCs w:val="26"/>
          <w:lang w:eastAsia="ru-RU"/>
        </w:rPr>
        <w:t xml:space="preserve">З метою приведення установчих  документів комунальної установи «Інклюзивно-ресурсний центр Покровської міської ради Дніпропетровської області» до вимог чинного законодавства України, на виконання </w:t>
      </w:r>
      <w:r>
        <w:rPr>
          <w:sz w:val="26"/>
          <w:szCs w:val="26"/>
        </w:rPr>
        <w:t xml:space="preserve">постанови Кабінету Міністрів України від 21.07.2021 № 765 «Про внесення змін до деяких постанов Кабінету Міністрів України щодо організації навчання осіб з особливими освітніми потребами», постанови Кабінету Міністрів України від 12.07.2017 року №245 «Про затвердження Положення про інклюзивно-ресурсний центр», </w:t>
      </w:r>
      <w:r>
        <w:rPr>
          <w:sz w:val="26"/>
          <w:szCs w:val="26"/>
          <w:lang w:eastAsia="ru-RU"/>
        </w:rPr>
        <w:t xml:space="preserve">керуючись постановою Верховної Ради України від 17.07.2020 № 807-ІХ «Про утворення та ліквідацію районів», законами України «Про освіту», </w:t>
      </w:r>
      <w:r>
        <w:rPr>
          <w:sz w:val="26"/>
          <w:szCs w:val="26"/>
        </w:rPr>
        <w:t>«Про повну загальну середню освіту», «Про дошкільну освіту»,</w:t>
      </w:r>
      <w:r>
        <w:rPr>
          <w:sz w:val="26"/>
          <w:szCs w:val="26"/>
          <w:lang w:eastAsia="ru-RU"/>
        </w:rPr>
        <w:t xml:space="preserve">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«Про державну реєстрацію юридичних осіб, фізичних осіб-підприємців та громадських формувань», статтею </w:t>
      </w:r>
      <w:r>
        <w:rPr>
          <w:sz w:val="26"/>
          <w:szCs w:val="26"/>
          <w:lang w:val="ru-RU" w:eastAsia="ru-RU"/>
        </w:rPr>
        <w:t xml:space="preserve">59 Закону України «Про місцеве самоврядування в Україні», </w:t>
      </w:r>
      <w:r>
        <w:rPr>
          <w:sz w:val="26"/>
          <w:szCs w:val="26"/>
          <w:lang w:eastAsia="ru-RU"/>
        </w:rPr>
        <w:t xml:space="preserve">міська рада </w:t>
      </w:r>
    </w:p>
    <w:p>
      <w:pPr>
        <w:pStyle w:val="Normal"/>
        <w:spacing w:lineRule="auto" w:line="240"/>
        <w:jc w:val="both"/>
        <w:rPr>
          <w:sz w:val="16"/>
          <w:szCs w:val="16"/>
          <w:lang w:eastAsia="ru-RU"/>
        </w:rPr>
      </w:pPr>
      <w:r>
        <w:rPr>
          <w:sz w:val="16"/>
          <w:szCs w:val="16"/>
          <w:lang w:eastAsia="ru-RU"/>
        </w:rPr>
      </w:r>
    </w:p>
    <w:p>
      <w:pPr>
        <w:pStyle w:val="Normal"/>
        <w:spacing w:lineRule="auto" w:line="240"/>
        <w:jc w:val="both"/>
        <w:rPr>
          <w:sz w:val="26"/>
          <w:szCs w:val="26"/>
        </w:rPr>
      </w:pPr>
      <w:r>
        <w:rPr>
          <w:b/>
          <w:sz w:val="26"/>
          <w:szCs w:val="26"/>
          <w:lang w:eastAsia="ru-RU"/>
        </w:rPr>
        <w:t>ВИРІШИЛА:</w:t>
      </w:r>
    </w:p>
    <w:p>
      <w:pPr>
        <w:pStyle w:val="Normal"/>
        <w:spacing w:lineRule="auto" w:line="240"/>
        <w:jc w:val="both"/>
        <w:rPr>
          <w:b/>
          <w:b/>
          <w:sz w:val="16"/>
          <w:szCs w:val="16"/>
        </w:rPr>
      </w:pPr>
      <w:r>
        <w:rPr>
          <w:b/>
          <w:sz w:val="16"/>
          <w:szCs w:val="16"/>
        </w:rPr>
      </w:r>
    </w:p>
    <w:p>
      <w:pPr>
        <w:pStyle w:val="ListParagraph"/>
        <w:numPr>
          <w:ilvl w:val="0"/>
          <w:numId w:val="1"/>
        </w:numPr>
        <w:spacing w:lineRule="auto" w:line="240"/>
        <w:ind w:left="0" w:firstLine="360"/>
        <w:jc w:val="both"/>
        <w:rPr>
          <w:sz w:val="26"/>
          <w:szCs w:val="26"/>
        </w:rPr>
      </w:pPr>
      <w:r>
        <w:rPr>
          <w:sz w:val="26"/>
          <w:szCs w:val="26"/>
        </w:rPr>
        <w:t xml:space="preserve">Затвердити Статут </w:t>
      </w:r>
      <w:r>
        <w:rPr>
          <w:color w:val="000000"/>
          <w:sz w:val="26"/>
          <w:szCs w:val="26"/>
        </w:rPr>
        <w:t>комунальної установи «Інклюзивно-ресурсний центр Покровської міської ради Дніпропетровської області» (ідентифікаційний код юридичної особи 42345717) (далі-Статут) у новій редакції</w:t>
      </w:r>
      <w:r>
        <w:rPr>
          <w:sz w:val="26"/>
          <w:szCs w:val="26"/>
        </w:rPr>
        <w:t>, що додається</w:t>
      </w:r>
      <w:r>
        <w:rPr>
          <w:sz w:val="26"/>
          <w:szCs w:val="26"/>
          <w:lang w:eastAsia="ru-RU"/>
        </w:rPr>
        <w:t>.</w:t>
      </w:r>
    </w:p>
    <w:p>
      <w:pPr>
        <w:pStyle w:val="ListParagraph"/>
        <w:numPr>
          <w:ilvl w:val="0"/>
          <w:numId w:val="1"/>
        </w:numPr>
        <w:spacing w:lineRule="auto" w:line="240"/>
        <w:ind w:left="0" w:firstLine="360"/>
        <w:jc w:val="both"/>
        <w:rPr>
          <w:sz w:val="26"/>
          <w:szCs w:val="26"/>
        </w:rPr>
      </w:pPr>
      <w:r>
        <w:rPr>
          <w:sz w:val="26"/>
          <w:szCs w:val="26"/>
        </w:rPr>
        <w:t>Уповноважити начальника управління освіти виконавчого комітету Покровської міської ради Матвєєву О.О. підписати Статут у новій редакції.</w:t>
      </w:r>
    </w:p>
    <w:p>
      <w:pPr>
        <w:pStyle w:val="ListParagraph"/>
        <w:numPr>
          <w:ilvl w:val="0"/>
          <w:numId w:val="1"/>
        </w:numPr>
        <w:spacing w:lineRule="auto" w:line="240"/>
        <w:ind w:left="0" w:firstLine="360"/>
        <w:jc w:val="both"/>
        <w:rPr>
          <w:sz w:val="26"/>
          <w:szCs w:val="26"/>
        </w:rPr>
      </w:pPr>
      <w:r>
        <w:rPr>
          <w:sz w:val="26"/>
          <w:szCs w:val="26"/>
          <w:lang w:eastAsia="ru-RU"/>
        </w:rPr>
        <w:t xml:space="preserve">Визнати таким, що втратило чинність </w:t>
      </w:r>
      <w:r>
        <w:rPr>
          <w:rFonts w:eastAsia="Calibri"/>
          <w:sz w:val="26"/>
          <w:szCs w:val="26"/>
          <w:lang w:eastAsia="en-US"/>
        </w:rPr>
        <w:t>рішення 58 сесії міської ради                      7 скликання від 26.06.2020 № 11 «</w:t>
      </w:r>
      <w:r>
        <w:rPr>
          <w:color w:val="000000"/>
          <w:sz w:val="26"/>
          <w:szCs w:val="26"/>
        </w:rPr>
        <w:t>Про затвердження Статуту комунальної установи «Інклюзивно-ресурсний центр Покровської міської ради Дніпропетровської області» у новій редакції</w:t>
      </w:r>
      <w:r>
        <w:rPr>
          <w:sz w:val="26"/>
          <w:szCs w:val="26"/>
          <w:lang w:eastAsia="ru-RU"/>
        </w:rPr>
        <w:t>».</w:t>
      </w:r>
    </w:p>
    <w:p>
      <w:pPr>
        <w:pStyle w:val="ListParagraph"/>
        <w:numPr>
          <w:ilvl w:val="0"/>
          <w:numId w:val="1"/>
        </w:numPr>
        <w:spacing w:lineRule="auto" w:line="240"/>
        <w:ind w:left="0" w:firstLine="360"/>
        <w:jc w:val="both"/>
        <w:rPr>
          <w:sz w:val="26"/>
          <w:szCs w:val="26"/>
        </w:rPr>
      </w:pPr>
      <w:r>
        <w:rPr>
          <w:sz w:val="26"/>
          <w:szCs w:val="26"/>
        </w:rPr>
        <w:t xml:space="preserve">Зобов’язати керівника </w:t>
      </w:r>
      <w:r>
        <w:rPr>
          <w:color w:val="000000"/>
          <w:sz w:val="26"/>
          <w:szCs w:val="26"/>
        </w:rPr>
        <w:t xml:space="preserve">комунальної установи «Інклюзивно-ресурсний центр Покровської міської ради Дніпропетровської області» Демуш В.А. </w:t>
      </w:r>
      <w:r>
        <w:rPr>
          <w:sz w:val="26"/>
          <w:szCs w:val="26"/>
        </w:rPr>
        <w:t>здійснити заходи щодо державної реєстрації Статуту у новій редакції в установленому законодавством порядку.</w:t>
      </w:r>
    </w:p>
    <w:p>
      <w:pPr>
        <w:pStyle w:val="ListParagraph"/>
        <w:numPr>
          <w:ilvl w:val="0"/>
          <w:numId w:val="1"/>
        </w:numPr>
        <w:spacing w:lineRule="auto" w:line="240"/>
        <w:ind w:left="0" w:firstLine="360"/>
        <w:jc w:val="both"/>
        <w:rPr/>
      </w:pPr>
      <w:r>
        <w:rPr>
          <w:sz w:val="26"/>
          <w:szCs w:val="26"/>
        </w:rPr>
        <w:t>Координацію роботи щодо виконання даного рішення покласти на начальника управління освіти виконавчого комітету Покровської міської ради Матвєєву О.О.</w:t>
      </w:r>
      <w:r>
        <w:rPr>
          <w:rFonts w:eastAsia="Calibri"/>
          <w:color w:val="202020"/>
          <w:sz w:val="26"/>
          <w:szCs w:val="26"/>
        </w:rPr>
        <w:t>, контроль – на  заступника міського голови Цупрову Г.А. та</w:t>
      </w:r>
      <w:r>
        <w:rPr>
          <w:rStyle w:val="WW8Num1z0"/>
          <w:color w:val="000000"/>
          <w:sz w:val="26"/>
          <w:szCs w:val="26"/>
        </w:rPr>
        <w:t xml:space="preserve"> </w:t>
      </w:r>
      <w:r>
        <w:rPr>
          <w:color w:val="000000"/>
          <w:sz w:val="26"/>
          <w:szCs w:val="26"/>
        </w:rPr>
        <w:t>постійну комісію з питань соціального захисту населення та молодіжної політики, освіти та охорони здоров’я, культури та спорту (Сударєва Т.М.).</w:t>
      </w:r>
    </w:p>
    <w:p>
      <w:pPr>
        <w:pStyle w:val="Normal"/>
        <w:spacing w:lineRule="auto" w:line="240"/>
        <w:rPr>
          <w:sz w:val="26"/>
          <w:szCs w:val="26"/>
        </w:rPr>
      </w:pPr>
      <w:r>
        <w:rPr>
          <w:sz w:val="26"/>
          <w:szCs w:val="26"/>
        </w:rPr>
      </w:r>
    </w:p>
    <w:p>
      <w:pPr>
        <w:pStyle w:val="Normal"/>
        <w:spacing w:lineRule="auto" w:line="240"/>
        <w:rPr/>
      </w:pPr>
      <w:r>
        <w:rPr>
          <w:sz w:val="26"/>
          <w:szCs w:val="26"/>
        </w:rPr>
        <w:t>Міський голова                                                                                      О.М.Шаповал</w:t>
      </w:r>
    </w:p>
    <w:p>
      <w:pPr>
        <w:pStyle w:val="Normal"/>
        <w:spacing w:lineRule="auto" w:line="240" w:before="57" w:after="57"/>
        <w:rPr/>
      </w:pPr>
      <w:r>
        <w:rPr>
          <w:sz w:val="20"/>
          <w:szCs w:val="20"/>
        </w:rPr>
        <w:t>Матвєєва  42204</w:t>
      </w:r>
    </w:p>
    <w:p>
      <w:pPr>
        <w:pStyle w:val="Normal"/>
        <w:spacing w:lineRule="auto" w:line="240" w:before="0" w:after="0"/>
        <w:jc w:val="center"/>
        <w:rPr>
          <w:rFonts w:ascii="Times New Roman" w:hAnsi="Times New Roman" w:eastAsia="Times New Roman" w:cs="Times New Roman"/>
          <w:b/>
          <w:b/>
          <w:bCs/>
          <w:color w:val="000000"/>
          <w:sz w:val="72"/>
          <w:szCs w:val="72"/>
        </w:rPr>
      </w:pPr>
      <w:r>
        <w:rPr>
          <w:rFonts w:eastAsia="Times New Roman" w:cs="Times New Roman"/>
          <w:b/>
          <w:bCs/>
          <w:color w:val="000000"/>
          <w:sz w:val="72"/>
          <w:szCs w:val="72"/>
        </w:rPr>
      </w:r>
    </w:p>
    <w:p>
      <w:pPr>
        <w:pStyle w:val="Normal"/>
        <w:pBdr/>
        <w:tabs>
          <w:tab w:val="clear" w:pos="709"/>
          <w:tab w:val="left" w:pos="4962" w:leader="none"/>
        </w:tabs>
        <w:spacing w:lineRule="auto" w:line="240" w:before="0" w:after="0"/>
        <w:rPr>
          <w:rFonts w:ascii="Times New Roman" w:hAnsi="Times New Roman" w:eastAsia="Times New Roman" w:cs="Times New Roman"/>
          <w:color w:val="auto"/>
          <w:sz w:val="26"/>
          <w:szCs w:val="26"/>
          <w:lang w:val="uk-UA"/>
        </w:rPr>
        <w:framePr w:w="5727" w:h="2443" w:x="5224" w:y="134" w:hSpace="0" w:vSpace="0" w:wrap="auto" w:vAnchor="text" w:hAnchor="page" w:hRule="exact"/>
        <w:pBdr/>
      </w:pPr>
      <w:r>
        <w:rPr>
          <w:rFonts w:eastAsia="Times New Roman" w:cs="Times New Roman"/>
          <w:color w:val="auto"/>
          <w:sz w:val="26"/>
          <w:szCs w:val="26"/>
          <w:lang w:val="uk-UA"/>
        </w:rPr>
        <w:t>ЗАТВЕРДЖЕНО</w:t>
      </w:r>
    </w:p>
    <w:p>
      <w:pPr>
        <w:pStyle w:val="Normal"/>
        <w:pBdr/>
        <w:tabs>
          <w:tab w:val="clear" w:pos="709"/>
          <w:tab w:val="left" w:pos="4962" w:leader="none"/>
        </w:tabs>
        <w:spacing w:lineRule="auto" w:line="240" w:before="0" w:after="0"/>
        <w:rPr>
          <w:color w:val="auto"/>
        </w:rPr>
        <w:framePr w:w="5727" w:h="2443" w:x="5224" w:y="134" w:hSpace="0" w:vSpace="0" w:wrap="auto" w:vAnchor="text" w:hAnchor="page" w:hRule="exact"/>
        <w:pBdr/>
      </w:pPr>
      <w:r>
        <w:rPr>
          <w:color w:val="auto"/>
        </w:rPr>
      </w:r>
    </w:p>
    <w:p>
      <w:pPr>
        <w:pStyle w:val="Normal"/>
        <w:pBdr/>
        <w:tabs>
          <w:tab w:val="clear" w:pos="709"/>
          <w:tab w:val="left" w:pos="0" w:leader="none"/>
          <w:tab w:val="left" w:pos="1095" w:leader="none"/>
          <w:tab w:val="left" w:pos="4962" w:leader="none"/>
        </w:tabs>
        <w:spacing w:lineRule="auto" w:line="240" w:before="0" w:after="0"/>
        <w:jc w:val="center"/>
        <w:rPr>
          <w:rFonts w:ascii="Times New Roman" w:hAnsi="Times New Roman" w:eastAsia="Times New Roman" w:cs="Times New Roman"/>
          <w:color w:val="auto"/>
          <w:sz w:val="12"/>
          <w:szCs w:val="12"/>
          <w:lang w:val="uk-UA"/>
        </w:rPr>
        <w:framePr w:w="5727" w:h="2443" w:x="5224" w:y="134" w:hSpace="0" w:vSpace="0" w:wrap="auto" w:vAnchor="text" w:hAnchor="page" w:hRule="exact"/>
        <w:pBdr/>
      </w:pPr>
      <w:r>
        <w:rPr>
          <w:rFonts w:eastAsia="Times New Roman" w:cs="Times New Roman"/>
          <w:color w:val="auto"/>
          <w:sz w:val="12"/>
          <w:szCs w:val="12"/>
          <w:lang w:val="uk-UA"/>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color w:val="auto"/>
          <w:sz w:val="26"/>
          <w:szCs w:val="26"/>
          <w:lang w:val="uk-UA"/>
        </w:rPr>
        <w:framePr w:w="5727" w:h="2443" w:x="5224" w:y="134" w:hSpace="0" w:vSpace="0" w:wrap="auto" w:vAnchor="text" w:hAnchor="page" w:hRule="exact"/>
        <w:pBdr/>
      </w:pPr>
      <w:r>
        <w:rPr>
          <w:rFonts w:eastAsia="Times New Roman" w:cs="Times New Roman"/>
          <w:color w:val="auto"/>
          <w:sz w:val="26"/>
          <w:szCs w:val="26"/>
          <w:lang w:val="uk-UA"/>
        </w:rPr>
        <w:t xml:space="preserve">Рішення 13 сесії міської ради </w:t>
      </w:r>
      <w:r>
        <w:rPr>
          <w:rFonts w:eastAsia="Times New Roman" w:cs="Times New Roman"/>
          <w:color w:val="auto"/>
          <w:sz w:val="26"/>
          <w:szCs w:val="26"/>
          <w:lang w:val="uk-UA" w:eastAsia="ru-RU"/>
        </w:rPr>
        <w:t>8</w:t>
      </w:r>
      <w:r>
        <w:rPr>
          <w:rFonts w:eastAsia="Times New Roman" w:cs="Times New Roman"/>
          <w:color w:val="auto"/>
          <w:sz w:val="26"/>
          <w:szCs w:val="26"/>
          <w:lang w:val="uk-UA"/>
        </w:rPr>
        <w:t xml:space="preserve"> скликання </w:t>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color w:val="auto"/>
          <w:sz w:val="26"/>
          <w:szCs w:val="26"/>
          <w:lang w:val="uk-UA"/>
        </w:rPr>
        <w:framePr w:w="5727" w:h="2443" w:x="5224" w:y="134" w:hSpace="0" w:vSpace="0" w:wrap="auto" w:vAnchor="text" w:hAnchor="page" w:hRule="exact"/>
        <w:pBdr/>
      </w:pPr>
      <w:r>
        <w:rPr>
          <w:rFonts w:eastAsia="Times New Roman" w:cs="Times New Roman"/>
          <w:color w:val="auto"/>
          <w:sz w:val="26"/>
          <w:szCs w:val="26"/>
        </w:rPr>
        <w:t xml:space="preserve">« </w:t>
      </w:r>
      <w:r>
        <w:rPr>
          <w:rFonts w:eastAsia="Times New Roman" w:cs="Times New Roman"/>
          <w:color w:val="auto"/>
          <w:sz w:val="26"/>
          <w:szCs w:val="26"/>
          <w:lang w:val="uk-UA"/>
        </w:rPr>
        <w:t xml:space="preserve">28 </w:t>
      </w:r>
      <w:r>
        <w:rPr>
          <w:rFonts w:eastAsia="Times New Roman" w:cs="Times New Roman"/>
          <w:color w:val="auto"/>
          <w:sz w:val="26"/>
          <w:szCs w:val="26"/>
        </w:rPr>
        <w:t xml:space="preserve">»   жовтня </w:t>
      </w:r>
      <w:r>
        <w:rPr>
          <w:rFonts w:eastAsia="Times New Roman" w:cs="Times New Roman"/>
          <w:color w:val="auto"/>
          <w:sz w:val="26"/>
          <w:szCs w:val="26"/>
          <w:lang w:val="uk-UA"/>
        </w:rPr>
        <w:t xml:space="preserve">  2021 р.    № </w:t>
      </w:r>
      <w:r>
        <w:rPr>
          <w:rFonts w:eastAsia="Times New Roman" w:cs="Times New Roman"/>
          <w:color w:val="auto"/>
          <w:kern w:val="2"/>
          <w:sz w:val="26"/>
          <w:szCs w:val="26"/>
          <w:lang w:val="uk-UA" w:eastAsia="zh-CN" w:bidi="hi-IN"/>
        </w:rPr>
        <w:t>30</w:t>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color w:val="auto"/>
          <w:sz w:val="26"/>
          <w:szCs w:val="26"/>
          <w:lang w:val="uk-UA"/>
        </w:rPr>
        <w:framePr w:w="5727" w:h="2443" w:x="5224" w:y="134" w:hSpace="0" w:vSpace="0" w:wrap="auto" w:vAnchor="text" w:hAnchor="page" w:hRule="exact"/>
        <w:pBdr/>
      </w:pPr>
      <w:r>
        <w:rPr>
          <w:rFonts w:eastAsia="Times New Roman" w:cs="Times New Roman"/>
          <w:color w:val="auto"/>
          <w:sz w:val="26"/>
          <w:szCs w:val="26"/>
          <w:lang w:val="uk-UA"/>
        </w:rPr>
      </w:r>
    </w:p>
    <w:p>
      <w:pPr>
        <w:pStyle w:val="Normal"/>
        <w:pBdr/>
        <w:spacing w:lineRule="auto" w:line="240" w:beforeAutospacing="1" w:afterAutospacing="1"/>
        <w:rPr>
          <w:color w:val="auto"/>
        </w:rPr>
        <w:framePr w:w="5727" w:h="2443" w:x="5224" w:y="134" w:hSpace="0" w:vSpace="0" w:wrap="auto" w:vAnchor="text" w:hAnchor="page" w:hRule="exact"/>
        <w:pBdr/>
      </w:pPr>
      <w:r>
        <w:rPr>
          <w:rFonts w:eastAsia="Times New Roman" w:cs="Times New Roman"/>
          <w:color w:val="auto"/>
          <w:sz w:val="26"/>
          <w:szCs w:val="26"/>
          <w:lang w:val="uk-UA"/>
        </w:rPr>
        <w:t>Міський  голова____________ О.М.Шаповал</w:t>
      </w:r>
    </w:p>
    <w:p>
      <w:pPr>
        <w:pStyle w:val="Normal"/>
        <w:pBdr/>
        <w:tabs>
          <w:tab w:val="clear" w:pos="709"/>
          <w:tab w:val="left" w:pos="0" w:leader="none"/>
          <w:tab w:val="left" w:pos="1095" w:leader="none"/>
          <w:tab w:val="left" w:pos="4962" w:leader="none"/>
        </w:tabs>
        <w:spacing w:lineRule="auto" w:line="240" w:before="0" w:after="0"/>
        <w:jc w:val="both"/>
        <w:rPr/>
        <w:framePr w:w="5727" w:h="2443" w:x="5224" w:y="134" w:hSpace="0" w:vSpace="0" w:wrap="auto" w:vAnchor="text" w:hAnchor="page" w:hRule="exact"/>
        <w:pBdr/>
      </w:pPr>
      <w:r>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18"/>
          <w:szCs w:val="18"/>
          <w:lang w:val="uk-UA"/>
        </w:rPr>
        <w:framePr w:w="5727" w:h="2443" w:x="5224" w:y="134" w:hSpace="0" w:vSpace="0" w:wrap="auto" w:vAnchor="text" w:hAnchor="page" w:hRule="exact"/>
        <w:pBdr/>
      </w:pPr>
      <w:r>
        <w:rPr>
          <w:rFonts w:eastAsia="Times New Roman" w:cs="Times New Roman"/>
          <w:sz w:val="18"/>
          <w:szCs w:val="18"/>
          <w:lang w:val="uk-UA"/>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26"/>
          <w:szCs w:val="26"/>
          <w:lang w:val="uk-UA"/>
        </w:rPr>
        <w:framePr w:w="5727" w:h="2443" w:x="5224" w:y="134" w:hSpace="0" w:vSpace="0" w:wrap="auto" w:vAnchor="text" w:hAnchor="page" w:hRule="exact"/>
        <w:pBdr/>
      </w:pPr>
      <w:r>
        <w:rPr>
          <w:rFonts w:eastAsia="Times New Roman" w:cs="Times New Roman"/>
          <w:sz w:val="26"/>
          <w:szCs w:val="26"/>
          <w:lang w:val="uk-UA"/>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26"/>
          <w:szCs w:val="26"/>
          <w:lang w:val="uk-UA"/>
        </w:rPr>
        <w:framePr w:w="5727" w:h="2443" w:x="5224" w:y="134" w:hSpace="0" w:vSpace="0" w:wrap="auto" w:vAnchor="text" w:hAnchor="page" w:hRule="exact"/>
        <w:pBdr/>
      </w:pPr>
      <w:r>
        <w:rPr>
          <w:rFonts w:eastAsia="Times New Roman" w:cs="Times New Roman"/>
          <w:sz w:val="26"/>
          <w:szCs w:val="26"/>
          <w:lang w:val="uk-UA"/>
        </w:rPr>
      </w:r>
    </w:p>
    <w:p>
      <w:pPr>
        <w:pStyle w:val="Normal"/>
        <w:pBdr/>
        <w:tabs>
          <w:tab w:val="clear" w:pos="709"/>
          <w:tab w:val="left" w:pos="0" w:leader="none"/>
          <w:tab w:val="left" w:pos="1095" w:leader="none"/>
          <w:tab w:val="left" w:pos="4962" w:leader="none"/>
        </w:tabs>
        <w:spacing w:lineRule="auto" w:line="240" w:before="0" w:after="0"/>
        <w:jc w:val="both"/>
        <w:rPr/>
        <w:framePr w:w="5727" w:h="2443" w:x="5224" w:y="134" w:hSpace="0" w:vSpace="0" w:wrap="auto" w:vAnchor="text" w:hAnchor="page" w:hRule="exact"/>
        <w:pBdr/>
      </w:pPr>
      <w:r>
        <w:rPr>
          <w:rFonts w:eastAsia="Times New Roman" w:cs="Times New Roman"/>
          <w:sz w:val="26"/>
          <w:szCs w:val="26"/>
          <w:lang w:val="uk-UA"/>
        </w:rPr>
        <w:t xml:space="preserve"> </w:t>
      </w:r>
    </w:p>
    <w:p>
      <w:pPr>
        <w:pStyle w:val="Normal"/>
        <w:spacing w:lineRule="auto" w:line="240" w:before="0" w:after="0"/>
        <w:jc w:val="center"/>
        <w:rPr>
          <w:rFonts w:ascii="Times New Roman" w:hAnsi="Times New Roman" w:eastAsia="Times New Roman" w:cs="Times New Roman"/>
          <w:b/>
          <w:b/>
          <w:bCs/>
          <w:color w:val="000000"/>
          <w:sz w:val="72"/>
          <w:szCs w:val="72"/>
        </w:rPr>
      </w:pPr>
      <w:r>
        <w:rPr>
          <w:rFonts w:eastAsia="Times New Roman" w:cs="Times New Roman"/>
          <w:b/>
          <w:bCs/>
          <w:color w:val="000000"/>
          <w:sz w:val="72"/>
          <w:szCs w:val="72"/>
        </w:rPr>
      </w:r>
    </w:p>
    <w:p>
      <w:pPr>
        <w:pStyle w:val="Normal"/>
        <w:spacing w:lineRule="auto" w:line="240" w:before="0" w:after="0"/>
        <w:jc w:val="center"/>
        <w:rPr>
          <w:rFonts w:ascii="Times New Roman" w:hAnsi="Times New Roman" w:eastAsia="Times New Roman" w:cs="Times New Roman"/>
          <w:b/>
          <w:b/>
          <w:bCs/>
          <w:color w:val="000000"/>
          <w:sz w:val="72"/>
          <w:szCs w:val="72"/>
          <w:lang w:val="uk-UA"/>
        </w:rPr>
      </w:pPr>
      <w:r>
        <w:rPr>
          <w:rFonts w:eastAsia="Times New Roman" w:cs="Times New Roman"/>
          <w:b/>
          <w:bCs/>
          <w:color w:val="000000"/>
          <w:sz w:val="72"/>
          <w:szCs w:val="72"/>
          <w:lang w:val="uk-UA"/>
        </w:rPr>
      </w:r>
    </w:p>
    <w:p>
      <w:pPr>
        <w:pStyle w:val="Normal"/>
        <w:spacing w:lineRule="auto" w:line="240" w:before="0" w:after="0"/>
        <w:jc w:val="center"/>
        <w:rPr>
          <w:rFonts w:ascii="Times New Roman" w:hAnsi="Times New Roman" w:eastAsia="Times New Roman" w:cs="Times New Roman"/>
          <w:b/>
          <w:b/>
          <w:bCs/>
          <w:color w:val="000000"/>
          <w:sz w:val="72"/>
          <w:szCs w:val="72"/>
          <w:lang w:val="uk-UA"/>
        </w:rPr>
      </w:pPr>
      <w:r>
        <w:rPr>
          <w:rFonts w:eastAsia="Times New Roman" w:cs="Times New Roman"/>
          <w:b/>
          <w:bCs/>
          <w:color w:val="000000"/>
          <w:sz w:val="72"/>
          <w:szCs w:val="72"/>
          <w:lang w:val="uk-UA"/>
        </w:rPr>
      </w:r>
    </w:p>
    <w:p>
      <w:pPr>
        <w:pStyle w:val="Normal"/>
        <w:spacing w:lineRule="auto" w:line="240" w:before="0" w:after="0"/>
        <w:jc w:val="center"/>
        <w:rPr>
          <w:rFonts w:ascii="Times New Roman" w:hAnsi="Times New Roman" w:eastAsia="Times New Roman" w:cs="Times New Roman"/>
          <w:b/>
          <w:b/>
          <w:bCs/>
          <w:color w:val="000000"/>
          <w:sz w:val="72"/>
          <w:szCs w:val="72"/>
          <w:lang w:val="uk-UA"/>
        </w:rPr>
      </w:pPr>
      <w:r>
        <w:rPr>
          <w:rFonts w:eastAsia="Times New Roman" w:cs="Times New Roman"/>
          <w:b/>
          <w:bCs/>
          <w:color w:val="000000"/>
          <w:sz w:val="72"/>
          <w:szCs w:val="72"/>
          <w:lang w:val="uk-UA"/>
        </w:rPr>
      </w:r>
    </w:p>
    <w:p>
      <w:pPr>
        <w:pStyle w:val="Normal"/>
        <w:spacing w:lineRule="auto" w:line="240" w:before="0" w:after="0"/>
        <w:jc w:val="center"/>
        <w:rPr>
          <w:rFonts w:ascii="Times New Roman" w:hAnsi="Times New Roman" w:eastAsia="Times New Roman" w:cs="Times New Roman"/>
          <w:b/>
          <w:b/>
          <w:bCs/>
          <w:color w:val="000000"/>
          <w:sz w:val="72"/>
          <w:szCs w:val="72"/>
          <w:lang w:val="uk-UA"/>
        </w:rPr>
      </w:pPr>
      <w:r>
        <w:rPr>
          <w:rFonts w:eastAsia="Times New Roman" w:cs="Times New Roman"/>
          <w:b/>
          <w:bCs/>
          <w:color w:val="000000"/>
          <w:sz w:val="72"/>
          <w:szCs w:val="72"/>
          <w:lang w:val="uk-UA"/>
        </w:rPr>
      </w:r>
    </w:p>
    <w:p>
      <w:pPr>
        <w:pStyle w:val="Normal"/>
        <w:spacing w:lineRule="auto" w:line="240" w:before="0" w:after="0"/>
        <w:jc w:val="center"/>
        <w:rPr>
          <w:rFonts w:ascii="Times New Roman" w:hAnsi="Times New Roman" w:eastAsia="Times New Roman" w:cs="Times New Roman"/>
          <w:b/>
          <w:b/>
          <w:bCs/>
          <w:color w:val="000000"/>
          <w:sz w:val="72"/>
          <w:szCs w:val="72"/>
        </w:rPr>
      </w:pPr>
      <w:r>
        <w:rPr>
          <w:rFonts w:eastAsia="Times New Roman" w:cs="Times New Roman"/>
          <w:b/>
          <w:bCs/>
          <w:color w:val="000000"/>
          <w:sz w:val="72"/>
          <w:szCs w:val="72"/>
        </w:rPr>
        <w:t xml:space="preserve">СТАТУТ </w:t>
      </w:r>
    </w:p>
    <w:p>
      <w:pPr>
        <w:pStyle w:val="Normal"/>
        <w:spacing w:lineRule="auto" w:line="240" w:before="0" w:after="0"/>
        <w:jc w:val="center"/>
        <w:rPr>
          <w:rFonts w:ascii="Times New Roman" w:hAnsi="Times New Roman" w:eastAsia="Times New Roman" w:cs="Times New Roman"/>
          <w:bCs/>
          <w:sz w:val="40"/>
          <w:szCs w:val="40"/>
          <w:lang w:val="uk-UA"/>
        </w:rPr>
      </w:pPr>
      <w:r>
        <w:rPr>
          <w:rFonts w:eastAsia="Times New Roman" w:cs="Times New Roman"/>
          <w:bCs/>
          <w:sz w:val="40"/>
          <w:szCs w:val="40"/>
          <w:lang w:val="uk-UA"/>
        </w:rPr>
        <w:t xml:space="preserve">КОМУНАЛЬНОЇ УСТАНОВИ </w:t>
      </w:r>
    </w:p>
    <w:p>
      <w:pPr>
        <w:pStyle w:val="Normal"/>
        <w:spacing w:lineRule="auto" w:line="240" w:before="0" w:after="0"/>
        <w:jc w:val="center"/>
        <w:rPr>
          <w:rFonts w:ascii="Times New Roman" w:hAnsi="Times New Roman" w:eastAsia="Times New Roman" w:cs="Times New Roman"/>
          <w:bCs/>
          <w:sz w:val="40"/>
          <w:szCs w:val="40"/>
          <w:lang w:val="uk-UA"/>
        </w:rPr>
      </w:pPr>
      <w:r>
        <w:rPr>
          <w:rFonts w:eastAsia="Times New Roman" w:cs="Times New Roman"/>
          <w:bCs/>
          <w:sz w:val="40"/>
          <w:szCs w:val="40"/>
          <w:lang w:val="uk-UA"/>
        </w:rPr>
        <w:t>«ІНКЛЮЗИВНО-РЕСУРСНИЙ ЦЕНТР</w:t>
      </w:r>
    </w:p>
    <w:p>
      <w:pPr>
        <w:pStyle w:val="Normal"/>
        <w:spacing w:lineRule="auto" w:line="240" w:before="0" w:after="0"/>
        <w:jc w:val="center"/>
        <w:rPr>
          <w:rFonts w:ascii="Times New Roman" w:hAnsi="Times New Roman" w:eastAsia="Times New Roman" w:cs="Times New Roman"/>
          <w:sz w:val="40"/>
          <w:szCs w:val="40"/>
          <w:lang w:val="uk-UA"/>
        </w:rPr>
      </w:pPr>
      <w:r>
        <w:rPr>
          <w:rFonts w:eastAsia="Times New Roman" w:cs="Times New Roman"/>
          <w:bCs/>
          <w:sz w:val="40"/>
          <w:szCs w:val="40"/>
          <w:lang w:val="uk-UA"/>
        </w:rPr>
        <w:t xml:space="preserve">ПОКРОВСЬКОЇ МІСЬКОЇ РАДИ ДНІПРОПЕТРОВСЬКОЇ ОБЛАСТІ» </w:t>
      </w:r>
    </w:p>
    <w:p>
      <w:pPr>
        <w:pStyle w:val="Normal"/>
        <w:spacing w:lineRule="auto" w:line="240" w:before="0" w:after="0"/>
        <w:jc w:val="center"/>
        <w:rPr>
          <w:rFonts w:ascii="Times New Roman" w:hAnsi="Times New Roman" w:eastAsia="Times New Roman" w:cs="Times New Roman"/>
          <w:color w:val="000000"/>
          <w:sz w:val="24"/>
          <w:szCs w:val="24"/>
          <w:lang w:val="uk-UA"/>
        </w:rPr>
      </w:pPr>
      <w:r>
        <w:rPr>
          <w:rFonts w:eastAsia="Times New Roman" w:cs="Times New Roman"/>
          <w:color w:val="000000"/>
          <w:sz w:val="24"/>
          <w:szCs w:val="24"/>
          <w:lang w:val="uk-UA"/>
        </w:rPr>
      </w:r>
    </w:p>
    <w:p>
      <w:pPr>
        <w:pStyle w:val="Normal"/>
        <w:spacing w:lineRule="auto" w:line="240" w:before="0" w:after="0"/>
        <w:jc w:val="center"/>
        <w:rPr>
          <w:rFonts w:ascii="Times New Roman" w:hAnsi="Times New Roman" w:eastAsia="Times New Roman" w:cs="Times New Roman"/>
          <w:sz w:val="32"/>
          <w:szCs w:val="32"/>
          <w:lang w:val="uk-UA"/>
        </w:rPr>
      </w:pPr>
      <w:r>
        <w:rPr>
          <w:rFonts w:eastAsia="Times New Roman" w:cs="Times New Roman"/>
          <w:sz w:val="32"/>
          <w:szCs w:val="32"/>
          <w:lang w:val="uk-UA"/>
        </w:rPr>
      </w:r>
    </w:p>
    <w:p>
      <w:pPr>
        <w:pStyle w:val="Normal"/>
        <w:spacing w:lineRule="auto" w:line="240" w:before="0" w:after="0"/>
        <w:jc w:val="center"/>
        <w:rPr>
          <w:rFonts w:ascii="Times New Roman" w:hAnsi="Times New Roman" w:eastAsia="Times New Roman" w:cs="Times New Roman"/>
          <w:color w:val="000000"/>
          <w:sz w:val="32"/>
          <w:szCs w:val="32"/>
          <w:lang w:val="uk-UA"/>
        </w:rPr>
      </w:pPr>
      <w:r>
        <w:rPr>
          <w:rFonts w:eastAsia="Times New Roman" w:cs="Times New Roman"/>
          <w:color w:val="000000"/>
          <w:sz w:val="32"/>
          <w:szCs w:val="32"/>
          <w:lang w:val="uk-UA"/>
        </w:rPr>
        <w:t xml:space="preserve">ідентифікаційний код </w:t>
      </w:r>
    </w:p>
    <w:p>
      <w:pPr>
        <w:pStyle w:val="Normal"/>
        <w:spacing w:lineRule="auto" w:line="240" w:before="0" w:after="0"/>
        <w:jc w:val="center"/>
        <w:rPr>
          <w:rFonts w:ascii="Times New Roman" w:hAnsi="Times New Roman" w:eastAsia="Times New Roman" w:cs="Times New Roman"/>
          <w:sz w:val="32"/>
          <w:szCs w:val="32"/>
          <w:lang w:val="uk-UA"/>
        </w:rPr>
      </w:pPr>
      <w:r>
        <w:rPr>
          <w:rFonts w:eastAsia="Times New Roman" w:cs="Times New Roman"/>
          <w:color w:val="000000"/>
          <w:sz w:val="32"/>
          <w:szCs w:val="32"/>
          <w:lang w:val="uk-UA"/>
        </w:rPr>
        <w:t>юридичної особи - 42345717</w:t>
      </w:r>
    </w:p>
    <w:p>
      <w:pPr>
        <w:pStyle w:val="Normal"/>
        <w:spacing w:lineRule="auto" w:line="240" w:beforeAutospacing="1" w:afterAutospacing="1"/>
        <w:jc w:val="center"/>
        <w:rPr>
          <w:rFonts w:ascii="Times New Roman" w:hAnsi="Times New Roman" w:eastAsia="Times New Roman" w:cs="Times New Roman"/>
          <w:sz w:val="28"/>
          <w:szCs w:val="28"/>
          <w:lang w:val="uk-UA"/>
        </w:rPr>
      </w:pPr>
      <w:r>
        <w:rPr>
          <w:rFonts w:eastAsia="Times New Roman" w:cs="Times New Roman"/>
          <w:color w:val="000000"/>
          <w:sz w:val="28"/>
          <w:szCs w:val="28"/>
          <w:lang w:val="uk-UA"/>
        </w:rPr>
        <w:t>(нова редакція)</w:t>
      </w:r>
    </w:p>
    <w:p>
      <w:pPr>
        <w:pStyle w:val="Normal"/>
        <w:spacing w:lineRule="auto" w:line="240" w:beforeAutospacing="1" w:afterAutospacing="1"/>
        <w:jc w:val="center"/>
        <w:rPr>
          <w:rFonts w:ascii="Times New Roman" w:hAnsi="Times New Roman" w:eastAsia="Times New Roman" w:cs="Times New Roman"/>
          <w:sz w:val="24"/>
          <w:szCs w:val="24"/>
          <w:lang w:val="uk-UA"/>
        </w:rPr>
      </w:pPr>
      <w:r>
        <w:rPr>
          <w:rFonts w:eastAsia="Times New Roman" w:cs="Times New Roman"/>
          <w:sz w:val="24"/>
          <w:szCs w:val="24"/>
          <w:lang w:val="uk-UA"/>
        </w:rPr>
      </w:r>
    </w:p>
    <w:p>
      <w:pPr>
        <w:pStyle w:val="Normal"/>
        <w:spacing w:lineRule="auto" w:line="240" w:beforeAutospacing="1" w:afterAutospacing="1"/>
        <w:jc w:val="center"/>
        <w:rPr>
          <w:rFonts w:ascii="Times New Roman" w:hAnsi="Times New Roman" w:eastAsia="Times New Roman" w:cs="Times New Roman"/>
          <w:sz w:val="24"/>
          <w:szCs w:val="24"/>
          <w:lang w:val="uk-UA"/>
        </w:rPr>
      </w:pPr>
      <w:r>
        <w:rPr>
          <w:rFonts w:eastAsia="Times New Roman" w:cs="Times New Roman"/>
          <w:sz w:val="24"/>
          <w:szCs w:val="24"/>
          <w:lang w:val="uk-UA"/>
        </w:rPr>
      </w:r>
    </w:p>
    <w:p>
      <w:pPr>
        <w:pStyle w:val="NormalWeb"/>
        <w:spacing w:before="280" w:after="280"/>
        <w:jc w:val="center"/>
        <w:rPr>
          <w:lang w:val="uk-UA"/>
        </w:rPr>
      </w:pPr>
      <w:r>
        <w:rPr>
          <w:lang w:val="uk-UA"/>
        </w:rPr>
      </w:r>
    </w:p>
    <w:p>
      <w:pPr>
        <w:pStyle w:val="Normal"/>
        <w:widowControl w:val="false"/>
        <w:tabs>
          <w:tab w:val="left" w:pos="142" w:leader="none"/>
          <w:tab w:val="left" w:pos="709" w:leader="none"/>
        </w:tabs>
        <w:spacing w:lineRule="auto" w:line="240" w:before="0" w:after="0"/>
        <w:ind w:right="39" w:hanging="0"/>
        <w:rPr>
          <w:rFonts w:ascii="Times New Roman" w:hAnsi="Times New Roman" w:eastAsia="Times New Roman" w:cs="Times New Roman"/>
          <w:sz w:val="24"/>
          <w:szCs w:val="24"/>
          <w:lang w:val="uk-UA"/>
        </w:rPr>
      </w:pPr>
      <w:r>
        <w:rPr>
          <w:rFonts w:eastAsia="Times New Roman" w:cs="Times New Roman"/>
          <w:sz w:val="24"/>
          <w:szCs w:val="24"/>
          <w:lang w:val="uk-UA"/>
        </w:rPr>
      </w:r>
    </w:p>
    <w:p>
      <w:pPr>
        <w:pStyle w:val="Normal"/>
        <w:widowControl w:val="false"/>
        <w:tabs>
          <w:tab w:val="left" w:pos="142" w:leader="none"/>
          <w:tab w:val="left" w:pos="709" w:leader="none"/>
        </w:tabs>
        <w:spacing w:lineRule="auto" w:line="240" w:before="0" w:after="0"/>
        <w:ind w:right="39" w:hanging="0"/>
        <w:rPr>
          <w:rFonts w:ascii="Times New Roman" w:hAnsi="Times New Roman" w:eastAsia="Times New Roman" w:cs="Times New Roman"/>
          <w:sz w:val="24"/>
          <w:szCs w:val="24"/>
          <w:lang w:val="uk-UA"/>
        </w:rPr>
      </w:pPr>
      <w:r>
        <w:rPr>
          <w:rFonts w:eastAsia="Times New Roman" w:cs="Times New Roman"/>
          <w:sz w:val="24"/>
          <w:szCs w:val="24"/>
          <w:lang w:val="uk-UA"/>
        </w:rPr>
      </w:r>
    </w:p>
    <w:p>
      <w:pPr>
        <w:pStyle w:val="Normal"/>
        <w:widowControl w:val="false"/>
        <w:tabs>
          <w:tab w:val="left" w:pos="142" w:leader="none"/>
          <w:tab w:val="left" w:pos="709" w:leader="none"/>
        </w:tabs>
        <w:spacing w:lineRule="auto" w:line="240" w:before="0" w:after="0"/>
        <w:ind w:right="39" w:hanging="0"/>
        <w:rPr>
          <w:rFonts w:ascii="Times New Roman" w:hAnsi="Times New Roman" w:eastAsia="Times New Roman" w:cs="Times New Roman"/>
          <w:color w:val="000000"/>
          <w:sz w:val="28"/>
          <w:szCs w:val="28"/>
          <w:shd w:fill="FFFFFF" w:val="clear"/>
          <w:lang w:val="uk-UA" w:eastAsia="uk-UA"/>
        </w:rPr>
      </w:pPr>
      <w:r>
        <w:rPr>
          <w:rFonts w:eastAsia="Times New Roman" w:cs="Times New Roman"/>
          <w:color w:val="000000"/>
          <w:sz w:val="28"/>
          <w:szCs w:val="28"/>
          <w:shd w:fill="FFFFFF" w:val="clear"/>
          <w:lang w:val="uk-UA" w:eastAsia="uk-UA"/>
        </w:rPr>
      </w:r>
    </w:p>
    <w:p>
      <w:pPr>
        <w:pStyle w:val="Normal"/>
        <w:widowControl w:val="false"/>
        <w:tabs>
          <w:tab w:val="left" w:pos="142" w:leader="none"/>
          <w:tab w:val="left" w:pos="709" w:leader="none"/>
        </w:tabs>
        <w:spacing w:lineRule="auto" w:line="240" w:before="0" w:after="0"/>
        <w:ind w:right="39" w:hanging="0"/>
        <w:jc w:val="center"/>
        <w:rPr>
          <w:rFonts w:ascii="Times New Roman" w:hAnsi="Times New Roman" w:eastAsia="Times New Roman" w:cs="Times New Roman"/>
          <w:color w:val="000000"/>
          <w:sz w:val="28"/>
          <w:szCs w:val="28"/>
          <w:shd w:fill="FFFFFF" w:val="clear"/>
          <w:lang w:val="uk-UA" w:eastAsia="uk-UA"/>
        </w:rPr>
      </w:pPr>
      <w:r>
        <w:rPr>
          <w:rFonts w:eastAsia="Times New Roman" w:cs="Times New Roman"/>
          <w:color w:val="000000"/>
          <w:sz w:val="28"/>
          <w:szCs w:val="28"/>
          <w:shd w:fill="FFFFFF" w:val="clear"/>
          <w:lang w:val="uk-UA" w:eastAsia="uk-UA"/>
        </w:rPr>
      </w:r>
    </w:p>
    <w:p>
      <w:pPr>
        <w:pStyle w:val="Normal"/>
        <w:widowControl w:val="false"/>
        <w:tabs>
          <w:tab w:val="left" w:pos="142" w:leader="none"/>
          <w:tab w:val="left" w:pos="709" w:leader="none"/>
        </w:tabs>
        <w:spacing w:lineRule="auto" w:line="240" w:before="0" w:after="0"/>
        <w:ind w:right="39" w:hanging="0"/>
        <w:jc w:val="center"/>
        <w:rPr>
          <w:rFonts w:ascii="Times New Roman" w:hAnsi="Times New Roman" w:eastAsia="Times New Roman" w:cs="Times New Roman"/>
          <w:color w:val="000000"/>
          <w:sz w:val="28"/>
          <w:szCs w:val="28"/>
          <w:highlight w:val="white"/>
          <w:lang w:val="uk-UA" w:eastAsia="uk-UA"/>
        </w:rPr>
      </w:pPr>
      <w:r>
        <w:rPr>
          <w:rFonts w:eastAsia="Times New Roman" w:cs="Times New Roman"/>
          <w:color w:val="000000"/>
          <w:sz w:val="28"/>
          <w:szCs w:val="28"/>
          <w:shd w:fill="FFFFFF" w:val="clear"/>
          <w:lang w:val="uk-UA" w:eastAsia="uk-UA"/>
        </w:rPr>
        <w:t xml:space="preserve">м. Покров </w:t>
      </w:r>
    </w:p>
    <w:p>
      <w:pPr>
        <w:pStyle w:val="Normal"/>
        <w:widowControl w:val="false"/>
        <w:tabs>
          <w:tab w:val="left" w:pos="142" w:leader="none"/>
          <w:tab w:val="left" w:pos="709" w:leader="none"/>
        </w:tabs>
        <w:spacing w:lineRule="auto" w:line="240" w:before="0" w:after="0"/>
        <w:ind w:right="39" w:hanging="0"/>
        <w:jc w:val="center"/>
        <w:rPr>
          <w:sz w:val="28"/>
          <w:szCs w:val="28"/>
          <w:lang w:val="uk-UA"/>
        </w:rPr>
      </w:pPr>
      <w:r>
        <w:rPr>
          <w:rFonts w:eastAsia="Times New Roman" w:cs="Times New Roman"/>
          <w:sz w:val="28"/>
          <w:szCs w:val="28"/>
          <w:shd w:fill="FFFFFF" w:val="clear"/>
          <w:lang w:val="uk-UA" w:eastAsia="uk-UA"/>
        </w:rPr>
        <w:t>2021р.</w:t>
      </w:r>
      <w:r>
        <w:rPr>
          <w:sz w:val="28"/>
          <w:szCs w:val="28"/>
          <w:lang w:val="uk-UA"/>
        </w:rPr>
        <w:t xml:space="preserve"> </w:t>
      </w:r>
    </w:p>
    <w:p>
      <w:pPr>
        <w:pStyle w:val="Normal"/>
        <w:suppressAutoHyphens w:val="true"/>
        <w:spacing w:before="0" w:after="0"/>
        <w:ind w:left="709" w:hanging="0"/>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uppressAutoHyphens w:val="true"/>
        <w:spacing w:before="0" w:after="0"/>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І. ЗАГАЛЬНІ ПОЛОЖЕННЯ</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1.1. КОМУНАЛЬНА УСТАНОВА «ІНКЛЮЗИВНО-РЕСУРСНИЙ ЦЕНТР  ПОКРОВСЬКОЇ МІСЬКОЇ РАДИ ДНІПРОПЕТРОВСЬКОЇ ОБЛАСТІ» (далі – Центр) є комунальною установою. </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Повне найменування українською мовою: КОМУНАЛЬНА УСТАНОВА «ІНКЛЮЗИВНО-РЕСУРСНИЙ ЦЕНТР ПОКРОВСЬКОЇ МІСЬКОЇ РАДИ ДНІПРОПЕТРОВСЬКОЇ ОБЛАСТІ»;</w:t>
      </w:r>
    </w:p>
    <w:p>
      <w:pPr>
        <w:pStyle w:val="Normal"/>
        <w:suppressAutoHyphens w:val="true"/>
        <w:spacing w:before="0" w:after="0"/>
        <w:ind w:firstLine="709"/>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Скорочене найменування українською мовою: КУ «Покровський ІРЦ».</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1.2. Центр створений рішенням 33 сесії Покровської  міської ради Дніпропетровської області 7 скликання  від «22» травня 2018   № 9 «</w:t>
      </w:r>
      <w:r>
        <w:rPr>
          <w:rFonts w:eastAsia="Times New Roman" w:cs="Times New Roman"/>
          <w:color w:val="auto"/>
          <w:sz w:val="28"/>
          <w:szCs w:val="28"/>
          <w:lang w:val="uk-UA"/>
        </w:rPr>
        <w:t>Про створення комунальної установи «Інклюзивно-ресурсний центр Покровської міської ради Дніпропетровської області»</w:t>
      </w:r>
      <w:r>
        <w:rPr>
          <w:rFonts w:eastAsia="SimSun" w:cs="Times New Roman"/>
          <w:color w:val="auto"/>
          <w:kern w:val="2"/>
          <w:sz w:val="28"/>
          <w:szCs w:val="28"/>
          <w:lang w:val="uk-UA" w:eastAsia="zh-CN" w:bidi="hi-IN"/>
        </w:rPr>
        <w:t>.</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1.3. Засновником Центру є Покровська міська рада Дніпропетровської області (далі - Засновник), а уповноваженим ним органом – управління освіти виконавчого комітету  Покровської міської ради.</w:t>
      </w:r>
    </w:p>
    <w:p>
      <w:pPr>
        <w:pStyle w:val="Normal"/>
        <w:suppressAutoHyphens w:val="true"/>
        <w:spacing w:before="0" w:after="0"/>
        <w:ind w:firstLine="708"/>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Засновник 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18"/>
          <w:szCs w:val="18"/>
          <w:lang w:val="uk-UA"/>
        </w:rPr>
        <w:framePr w:w="67" w:h="67" w:x="6164" w:y="-1677" w:hSpace="0" w:vSpace="0" w:wrap="auto" w:vAnchor="text" w:hAnchor="page" w:hRule="exact"/>
        <w:pBdr/>
      </w:pPr>
      <w:r>
        <w:rPr>
          <w:rFonts w:eastAsia="Times New Roman" w:cs="Times New Roman"/>
          <w:sz w:val="18"/>
          <w:szCs w:val="18"/>
          <w:lang w:val="uk-UA"/>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26"/>
          <w:szCs w:val="26"/>
          <w:lang w:val="uk-UA"/>
        </w:rPr>
        <w:framePr w:w="67" w:h="67" w:x="6164" w:y="-1677" w:hSpace="0" w:vSpace="0" w:wrap="auto" w:vAnchor="text" w:hAnchor="page" w:hRule="exact"/>
        <w:pBdr/>
      </w:pPr>
      <w:r>
        <w:rPr>
          <w:rFonts w:eastAsia="Times New Roman" w:cs="Times New Roman"/>
          <w:sz w:val="26"/>
          <w:szCs w:val="26"/>
          <w:lang w:val="uk-UA"/>
        </w:rPr>
      </w:r>
    </w:p>
    <w:p>
      <w:pPr>
        <w:pStyle w:val="Normal"/>
        <w:pBdr/>
        <w:tabs>
          <w:tab w:val="clear" w:pos="709"/>
          <w:tab w:val="left" w:pos="0" w:leader="none"/>
          <w:tab w:val="left" w:pos="1095" w:leader="none"/>
          <w:tab w:val="left" w:pos="4962" w:leader="none"/>
        </w:tabs>
        <w:spacing w:lineRule="auto" w:line="240" w:before="0" w:after="0"/>
        <w:jc w:val="both"/>
        <w:rPr>
          <w:rFonts w:ascii="Times New Roman" w:hAnsi="Times New Roman" w:eastAsia="Times New Roman" w:cs="Times New Roman"/>
          <w:sz w:val="26"/>
          <w:szCs w:val="26"/>
          <w:lang w:val="uk-UA"/>
        </w:rPr>
        <w:framePr w:w="67" w:h="67" w:x="6164" w:y="-1677" w:hSpace="0" w:vSpace="0" w:wrap="auto" w:vAnchor="text" w:hAnchor="page" w:hRule="exact"/>
        <w:pBdr/>
      </w:pPr>
      <w:r>
        <w:rPr>
          <w:rFonts w:eastAsia="Times New Roman" w:cs="Times New Roman"/>
          <w:sz w:val="26"/>
          <w:szCs w:val="26"/>
          <w:lang w:val="uk-UA"/>
        </w:rPr>
      </w:r>
    </w:p>
    <w:p>
      <w:pPr>
        <w:pStyle w:val="Normal"/>
        <w:pBdr/>
        <w:tabs>
          <w:tab w:val="clear" w:pos="709"/>
          <w:tab w:val="left" w:pos="0" w:leader="none"/>
          <w:tab w:val="left" w:pos="1095" w:leader="none"/>
          <w:tab w:val="left" w:pos="4962" w:leader="none"/>
        </w:tabs>
        <w:spacing w:lineRule="auto" w:line="240" w:before="0" w:after="0"/>
        <w:jc w:val="both"/>
        <w:rPr/>
        <w:framePr w:w="67" w:h="67" w:x="6164" w:y="-1677" w:hSpace="0" w:vSpace="0" w:wrap="auto" w:vAnchor="text" w:hAnchor="page" w:hRule="exact"/>
        <w:pBdr/>
      </w:pPr>
      <w:r>
        <w:rPr>
          <w:rFonts w:eastAsia="Times New Roman" w:cs="Times New Roman"/>
          <w:sz w:val="26"/>
          <w:szCs w:val="26"/>
          <w:lang w:val="uk-UA"/>
        </w:rPr>
        <w:t xml:space="preserve"> </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1.4. Центр у своїй діяльності керується Конституцією України, Конвенцією про права осіб з інвалідністю, Законами України «Про освіту», «Про повну загальну середню освіту», «Про дошкільну освіту», Положенням про інклюзивно-ресурсний центр, а також актами уповноваженого органу управління та іншими нормативно-правовими актами і цим Статутом. </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1.5. Юридична адреса Центру: </w:t>
      </w:r>
      <w:r>
        <w:rPr>
          <w:rFonts w:eastAsia="SimSun" w:cs="Times New Roman"/>
          <w:color w:val="auto"/>
          <w:spacing w:val="-1"/>
          <w:kern w:val="2"/>
          <w:sz w:val="28"/>
          <w:szCs w:val="28"/>
          <w:lang w:val="uk-UA" w:eastAsia="zh-CN" w:bidi="hi-IN"/>
        </w:rPr>
        <w:t>53300, Україна, Дніпропетровська область, Нікопольський район, м. Покров,</w:t>
      </w:r>
      <w:r>
        <w:rPr>
          <w:rFonts w:eastAsia="SimSun" w:cs="Times New Roman"/>
          <w:color w:val="auto"/>
          <w:kern w:val="2"/>
          <w:sz w:val="28"/>
          <w:szCs w:val="28"/>
          <w:lang w:val="uk-UA" w:eastAsia="zh-CN" w:bidi="hi-IN"/>
        </w:rPr>
        <w:t xml:space="preserve"> вулиця Чайкіної Лізи, 15</w:t>
      </w:r>
      <w:r>
        <w:rPr>
          <w:rFonts w:eastAsia="SimSun" w:cs="Times New Roman"/>
          <w:color w:val="auto"/>
          <w:spacing w:val="-1"/>
          <w:kern w:val="2"/>
          <w:sz w:val="28"/>
          <w:szCs w:val="28"/>
          <w:lang w:val="uk-UA" w:eastAsia="zh-CN" w:bidi="hi-IN"/>
        </w:rPr>
        <w:t>.</w:t>
      </w:r>
    </w:p>
    <w:p>
      <w:pPr>
        <w:pStyle w:val="Normal"/>
        <w:tabs>
          <w:tab w:val="left" w:pos="709" w:leader="none"/>
        </w:tabs>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1.6. Центр є юридичною особою, має печатку і штамп, бланк із своїм найменуванням.</w:t>
      </w:r>
    </w:p>
    <w:p>
      <w:pPr>
        <w:pStyle w:val="Normal"/>
        <w:tabs>
          <w:tab w:val="clear" w:pos="709"/>
          <w:tab w:val="left" w:pos="800" w:leader="none"/>
        </w:tabs>
        <w:suppressAutoHyphens w:val="true"/>
        <w:spacing w:before="0" w:after="0"/>
        <w:ind w:firstLine="697"/>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1.7. Центр є неприбутковою установою та не має на меті отримання доходів. </w:t>
      </w:r>
    </w:p>
    <w:p>
      <w:pPr>
        <w:pStyle w:val="Normal"/>
        <w:tabs>
          <w:tab w:val="clear" w:pos="709"/>
          <w:tab w:val="left" w:pos="800" w:leader="none"/>
        </w:tabs>
        <w:suppressAutoHyphens w:val="true"/>
        <w:spacing w:before="0" w:after="0"/>
        <w:ind w:firstLine="697"/>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цим Статутом.</w:t>
      </w:r>
    </w:p>
    <w:p>
      <w:pPr>
        <w:pStyle w:val="Normal"/>
        <w:tabs>
          <w:tab w:val="clear" w:pos="709"/>
          <w:tab w:val="left" w:pos="800" w:leader="none"/>
        </w:tabs>
        <w:suppressAutoHyphens w:val="true"/>
        <w:spacing w:before="0" w:after="0"/>
        <w:ind w:firstLine="697"/>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1.8. </w:t>
      </w:r>
      <w:r>
        <w:rPr>
          <w:rFonts w:eastAsia="SimSun" w:cs="Times New Roman"/>
          <w:color w:val="auto"/>
          <w:spacing w:val="-1"/>
          <w:kern w:val="2"/>
          <w:sz w:val="28"/>
          <w:szCs w:val="28"/>
          <w:lang w:val="uk-UA" w:eastAsia="zh-CN" w:bidi="hi-IN"/>
        </w:rPr>
        <w:t>Центр надає послуги особам з особливими освітніми потребами, які проживають (навчаються) в закладах освіти Покровської міської ради Дніпропетровської області, за умови подання відповідних документів.</w:t>
      </w:r>
    </w:p>
    <w:p>
      <w:pPr>
        <w:pStyle w:val="Normal"/>
        <w:tabs>
          <w:tab w:val="clear" w:pos="709"/>
          <w:tab w:val="left" w:pos="800" w:leader="none"/>
        </w:tabs>
        <w:suppressAutoHyphens w:val="true"/>
        <w:spacing w:before="0" w:after="0"/>
        <w:ind w:firstLine="697"/>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1.9. </w:t>
      </w:r>
      <w:r>
        <w:rPr>
          <w:rFonts w:eastAsia="SimSun" w:cs="Times New Roman"/>
          <w:color w:val="auto"/>
          <w:spacing w:val="-1"/>
          <w:kern w:val="2"/>
          <w:sz w:val="28"/>
          <w:szCs w:val="28"/>
          <w:lang w:val="uk-UA" w:eastAsia="zh-CN" w:bidi="hi-IN"/>
        </w:rPr>
        <w:t xml:space="preserve">У разі обслуговування осіб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w:t>
      </w:r>
      <w:r>
        <w:rPr>
          <w:rFonts w:eastAsia="SimSun" w:cs="Times New Roman"/>
          <w:color w:val="auto"/>
          <w:kern w:val="2"/>
          <w:sz w:val="28"/>
          <w:szCs w:val="28"/>
          <w:lang w:val="uk-UA" w:eastAsia="zh-CN" w:bidi="hi-IN"/>
        </w:rPr>
        <w:t>звернення інформує про них Засновника та уповноважений орган.</w:t>
      </w:r>
      <w:r>
        <w:rPr>
          <w:rFonts w:eastAsia="Times New Roman" w:cs="Times New Roman"/>
          <w:color w:val="auto"/>
          <w:sz w:val="28"/>
          <w:szCs w:val="28"/>
        </w:rPr>
        <w:t xml:space="preserve"> </w:t>
      </w:r>
      <w:r>
        <w:rPr>
          <w:rFonts w:eastAsia="SimSun" w:cs="Times New Roman"/>
          <w:color w:val="auto"/>
          <w:kern w:val="2"/>
          <w:sz w:val="28"/>
          <w:szCs w:val="28"/>
          <w:lang w:val="uk-UA" w:eastAsia="zh-CN" w:bidi="hi-IN"/>
        </w:rPr>
        <w:t>У такому разі діяльність Центру організовується в одній із форм співробітництва, визначених Законом України “Про співробітництво територіальних громад”.</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uppressAutoHyphens w:val="true"/>
        <w:spacing w:before="0" w:after="0"/>
        <w:ind w:firstLine="709"/>
        <w:jc w:val="center"/>
        <w:rPr>
          <w:rFonts w:ascii="Times New Roman" w:hAnsi="Times New Roman" w:eastAsia="SimSun" w:cs="Times New Roman"/>
          <w:color w:val="auto"/>
          <w:kern w:val="2"/>
          <w:sz w:val="28"/>
          <w:szCs w:val="28"/>
          <w:lang w:val="uk-UA" w:eastAsia="zh-CN" w:bidi="hi-IN"/>
        </w:rPr>
      </w:pPr>
      <w:r>
        <w:rPr>
          <w:rFonts w:eastAsia="SimSun" w:cs="Times New Roman"/>
          <w:color w:val="auto"/>
          <w:spacing w:val="-1"/>
          <w:kern w:val="2"/>
          <w:sz w:val="28"/>
          <w:szCs w:val="28"/>
          <w:lang w:val="uk-UA" w:eastAsia="zh-CN" w:bidi="hi-IN"/>
        </w:rPr>
        <w:t>ІІ. ЗАВДАННЯ ТА ПРЕДМЕТ ДІЯЛЬНОСТІ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Times New Roma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2.1. Центр створений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 Основними завданнями Центру є:</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2.2.2. надання рекомендацій закладам освіти щодо розроблення індивідуальної програми розвитку особи;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2.2.3. консультування батьків, інших законних представників особи з особливими освітніми потребами щодо особливостей її розвитку;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2.2.4. забезпечення участі педагогічних працівників Центру:</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-у діяльності команди психолого-педагогічного супроводу особи з особливими освітніми потребами;</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-у семінарах, тренінгах, майстер-класах для підвищення кваліфікації педагогічних працівників, обміну досвідом тощо;</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2.2.5. залучення (у разі потреби) педагогічних працівників Центру під час засідань психолого-педагогічного консиліуму у спеціальних закладах загальної середньої освіти;</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2.2.6. надання психолого-педагогічних, корекційно-розвиткових та інших послуг особам з особливими освітніми потребами:</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 особам раннього та дошкільного віку, які не відвідують заклади дошкільної освіти;</w:t>
      </w:r>
    </w:p>
    <w:p>
      <w:pPr>
        <w:pStyle w:val="Normal"/>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 особам, які здобувають освіту у формі педагогічного патронажу;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2.2.7. визначення потреби в асистенті учня (вихованця) та/або супроводі дитини з особливими освітніми потребами в інклюзивному класі (групі);</w:t>
      </w:r>
    </w:p>
    <w:p>
      <w:pPr>
        <w:pStyle w:val="Normal"/>
        <w:suppressAutoHyphens w:val="true"/>
        <w:spacing w:before="0" w:after="0"/>
        <w:ind w:firstLine="709"/>
        <w:jc w:val="both"/>
        <w:rPr>
          <w:rFonts w:ascii="Times New Roman" w:hAnsi="Times New Roman" w:eastAsia="SimSun" w:cs="Times New Roman"/>
          <w:strike/>
          <w:color w:val="auto"/>
          <w:kern w:val="2"/>
          <w:sz w:val="28"/>
          <w:szCs w:val="28"/>
          <w:lang w:val="uk-UA" w:eastAsia="zh-CN" w:bidi="hi-IN"/>
        </w:rPr>
      </w:pPr>
      <w:r>
        <w:rPr>
          <w:rFonts w:eastAsia="SimSun" w:cs="Times New Roman"/>
          <w:color w:val="auto"/>
          <w:kern w:val="2"/>
          <w:sz w:val="28"/>
          <w:szCs w:val="28"/>
          <w:lang w:val="uk-UA" w:eastAsia="zh-CN" w:bidi="hi-IN"/>
        </w:rPr>
        <w:t>2.2.8. визначення рівня підтримки особи з особливими освітніми потребами в закладі освіти;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2.2.11. ведення обліку осіб, які звернулися до Центру, шляхом формування їх електронного переліку в автоматизованій системі інклюзивно-ресурсних центрів (далі - АС “ІРЦ”) за встановленою формою;</w:t>
      </w:r>
    </w:p>
    <w:p>
      <w:pPr>
        <w:pStyle w:val="Normal"/>
        <w:tabs>
          <w:tab w:val="left" w:pos="0" w:leader="none"/>
          <w:tab w:val="left" w:pos="709" w:leader="none"/>
        </w:tabs>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2.2.12.</w:t>
      </w:r>
      <w:r>
        <w:rPr>
          <w:rFonts w:eastAsia="Times New Roman" w:cs="Times New Roman"/>
          <w:color w:val="auto"/>
          <w:sz w:val="28"/>
          <w:szCs w:val="28"/>
        </w:rPr>
        <w:t xml:space="preserve"> </w:t>
      </w:r>
      <w:r>
        <w:rPr>
          <w:rFonts w:eastAsia="SimSun" w:cs="Times New Roman"/>
          <w:color w:val="auto"/>
          <w:kern w:val="2"/>
          <w:sz w:val="28"/>
          <w:szCs w:val="28"/>
          <w:lang w:val="uk-UA" w:eastAsia="zh-CN" w:bidi="hi-IN"/>
        </w:rPr>
        <w:t>підготовка звітної та аналітичної інформації про результати діяльності Центру;</w:t>
      </w:r>
    </w:p>
    <w:p>
      <w:pPr>
        <w:pStyle w:val="Normal"/>
        <w:tabs>
          <w:tab w:val="left" w:pos="0" w:leader="none"/>
          <w:tab w:val="left" w:pos="709" w:leader="none"/>
        </w:tabs>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2.2.13. інші функції, що випливають з покладених на Центр завдань.</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2.3. Центр провадить діяльність з урахуванням таких принципів, як повага та сприйняття індивідуальних особливостей осіб,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pPr>
        <w:pStyle w:val="Normal"/>
        <w:spacing w:before="0" w:after="0"/>
        <w:ind w:firstLine="448"/>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2.4. З метою якісного виконання покладених завдань Центр зобов’язаний:</w:t>
      </w:r>
    </w:p>
    <w:p>
      <w:pPr>
        <w:pStyle w:val="Normal"/>
        <w:spacing w:before="0" w:after="0"/>
        <w:ind w:firstLine="448"/>
        <w:jc w:val="both"/>
        <w:rPr>
          <w:rFonts w:ascii="Times New Roman" w:hAnsi="Times New Roman" w:eastAsia="Times New Roman" w:cs="Times New Roman"/>
          <w:color w:val="auto"/>
          <w:sz w:val="28"/>
          <w:szCs w:val="28"/>
          <w:lang w:val="uk-UA" w:eastAsia="uk-UA"/>
        </w:rPr>
      </w:pPr>
      <w:bookmarkStart w:id="0" w:name="n44"/>
      <w:bookmarkEnd w:id="0"/>
      <w:r>
        <w:rPr>
          <w:rFonts w:eastAsia="Times New Roman" w:cs="Times New Roman"/>
          <w:color w:val="auto"/>
          <w:sz w:val="28"/>
          <w:szCs w:val="28"/>
          <w:lang w:val="uk-UA" w:eastAsia="uk-UA"/>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pPr>
        <w:pStyle w:val="Normal"/>
        <w:spacing w:before="0" w:after="0"/>
        <w:ind w:firstLine="448"/>
        <w:jc w:val="both"/>
        <w:rPr>
          <w:rFonts w:ascii="Times New Roman" w:hAnsi="Times New Roman" w:eastAsia="Times New Roman" w:cs="Times New Roman"/>
          <w:color w:val="auto"/>
          <w:sz w:val="28"/>
          <w:szCs w:val="28"/>
          <w:lang w:val="uk-UA" w:eastAsia="uk-UA"/>
        </w:rPr>
      </w:pPr>
      <w:bookmarkStart w:id="1" w:name="n45"/>
      <w:bookmarkEnd w:id="1"/>
      <w:r>
        <w:rPr>
          <w:rFonts w:eastAsia="Times New Roman" w:cs="Times New Roman"/>
          <w:color w:val="auto"/>
          <w:sz w:val="28"/>
          <w:szCs w:val="28"/>
          <w:lang w:val="uk-UA" w:eastAsia="uk-UA"/>
        </w:rPr>
        <w:t>- вносити Засновнику та уповноваженому органу пропозиції щодо удосконалення діяльності Центру;</w:t>
      </w:r>
    </w:p>
    <w:p>
      <w:pPr>
        <w:pStyle w:val="Normal"/>
        <w:spacing w:before="0" w:after="0"/>
        <w:ind w:firstLine="448"/>
        <w:jc w:val="both"/>
        <w:rPr>
          <w:rFonts w:ascii="Times New Roman" w:hAnsi="Times New Roman" w:eastAsia="Times New Roman" w:cs="Times New Roman"/>
          <w:color w:val="auto"/>
          <w:sz w:val="28"/>
          <w:szCs w:val="28"/>
          <w:lang w:val="uk-UA" w:eastAsia="uk-UA"/>
        </w:rPr>
      </w:pPr>
      <w:bookmarkStart w:id="2" w:name="n251"/>
      <w:bookmarkStart w:id="3" w:name="n46"/>
      <w:bookmarkEnd w:id="2"/>
      <w:bookmarkEnd w:id="3"/>
      <w:r>
        <w:rPr>
          <w:rFonts w:eastAsia="Times New Roman" w:cs="Times New Roman"/>
          <w:color w:val="auto"/>
          <w:sz w:val="28"/>
          <w:szCs w:val="28"/>
          <w:lang w:val="uk-UA" w:eastAsia="uk-UA"/>
        </w:rPr>
        <w:t>- 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спеціальних закладів загальної середньої освіти та навчально-реабілітаційних центрів.</w:t>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xml:space="preserve">IІІ. ОРГАНІЗАЦІЯ ПРОВЕДЕННЯ КОМПЛЕКСНОЇ ОЦІНКИ, </w:t>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В ТОМУ ЧИСЛІ ПОВТОРНОЇ</w:t>
      </w:r>
    </w:p>
    <w:p>
      <w:pPr>
        <w:pStyle w:val="Normal"/>
        <w:spacing w:before="0" w:after="0"/>
        <w:ind w:right="-142" w:firstLine="567"/>
        <w:jc w:val="both"/>
        <w:rPr>
          <w:rFonts w:ascii="Times New Roman" w:hAnsi="Times New Roman" w:eastAsia="Calibri" w:cs="Times New Roman"/>
          <w:color w:val="auto"/>
          <w:sz w:val="28"/>
          <w:szCs w:val="28"/>
          <w:lang w:val="uk-UA" w:eastAsia="en-US"/>
        </w:rPr>
      </w:pPr>
      <w:r>
        <w:rPr>
          <w:rFonts w:eastAsia="Times New Roman" w:cs="Times New Roman"/>
          <w:color w:val="auto"/>
          <w:sz w:val="28"/>
          <w:szCs w:val="28"/>
          <w:lang w:val="uk-UA"/>
        </w:rPr>
        <w:t>3.1. Комплексна оцінка, у тому числі повторна, проводиться за письмовим (або он-лайн, використовуючи АС “ІРЦ”)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 повнолітньої особи (далі — заявники).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-документи, що посвідчують особу заявників;</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-свідоцтво про народження дитини;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-інші документи, що посвідчують особу, якій проводитиметься комплексна оцінка.</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3.2. Центр проводить комплексну оцінку не пізніше ніж протягом місяця з моменту подання звернення (заяви) відповідно до пункту 3.1 цього Статуту.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3.3. У разі коли дитина з особливими освітніми потребами здобуває дошкільну або загальну середню освіту, до заяви можуть додаватися:</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зошити з рідної мови, математики, результати навчальних досягнень (для дітей, які здобувають загальну середню освіту), малюнки;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документи щодо додаткових обстежень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3.4. У разі коли дитині з особливими освітніми потребами вже надавались психолого-педагогічні та корекційно-розвиткові послуги, до Центру подаються:</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попередні рекомендації щодо проведення комплексної оцінки;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висновок відповідних фахівців щодо результатів надання психолого-педагогічних та корекційно-розвиткових послуг із зазначенням динаміки розвитку дитини згідно з індивідуальною програмою розвитку.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3.5. Центр може проводити комплексну оцінку  у тому числі повторну,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3.6. Під час проведення комплексної оцінки фахівці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3.7. Участь батьків (одного з батьків) або законних представників дитини у проведенні комплексної оцінки є обов’язковою.</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3.8. Комплексна оцінка проводиться фахівцями Центру індивідуально за такими напрямами: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оцінка фізичного розвитку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оцінка мовленнєвого розвитку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оцінка когнітивної сфери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оцінка емоційно-вольової сфери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оцінка освітньої діяльності дитини.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Інформація про результати комплексної оцінки є конфіденційною. Обробка та захист персональних даних дітей в Центрі здійснюється відповідно до вимог </w:t>
      </w:r>
      <w:hyperlink r:id="rId3" w:tgtFrame="_blank">
        <w:r>
          <w:rPr>
            <w:rFonts w:eastAsia="Times New Roman" w:cs="Times New Roman"/>
            <w:color w:val="auto"/>
            <w:sz w:val="28"/>
            <w:szCs w:val="28"/>
            <w:lang w:val="uk-UA" w:eastAsia="uk-UA"/>
          </w:rPr>
          <w:t>Закону України</w:t>
        </w:r>
      </w:hyperlink>
      <w:r>
        <w:rPr>
          <w:rFonts w:eastAsia="Times New Roman" w:cs="Times New Roman"/>
          <w:color w:val="auto"/>
          <w:sz w:val="28"/>
          <w:szCs w:val="28"/>
          <w:lang w:val="uk-UA" w:eastAsia="uk-UA"/>
        </w:rPr>
        <w:t> “Про захист персональних даних”.</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3.17. За результатами комплексної оцінки: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надаються рекомендації щодо складання,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3.18. За результатами засідання складається висновок про комплексну оцінку.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3.19.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дитиною дошкільної чи загальної середньої освіти).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3.20. Комплексна оцінка з підготовкою відповідного висновку проводиться протягом 10 робочих днів.</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3.21. 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xml:space="preserve">3.22. Висновок про комплексну оцінку зберігається в АС «ІРЦ». </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3.23. У разі встановлення фахівцями Центру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3.24. Комплексна оцінка може проводитися перед зарахуванням дитини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дитини.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3.25. Повторна комплексна оцінка фахівцями Центру проводиться у разі:</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переходу особи з особливими освітніми потребами з дошкільного закладу освіти в заклад загальної середньої освіти; переведення особи зі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визначення потреби у продовженні тривалості здобуття освіти особами з особливими освітніми потребами, що здобувають загальну середню освіту.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xml:space="preserve">3.26.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3.27.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3.28.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дитини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Висновок про комплексну оцінку повинен містити категорію (категорії) (тип (типи) її особливих освітніх потреб (труднощів).</w:t>
      </w:r>
    </w:p>
    <w:p>
      <w:pPr>
        <w:pStyle w:val="Normal"/>
        <w:spacing w:before="0" w:after="0"/>
        <w:ind w:right="-142" w:hanging="0"/>
        <w:rPr>
          <w:rFonts w:ascii="Times New Roman" w:hAnsi="Times New Roman" w:eastAsia="Times New Roman" w:cs="Times New Roman"/>
          <w:b/>
          <w:b/>
          <w:color w:val="auto"/>
          <w:sz w:val="28"/>
          <w:szCs w:val="28"/>
          <w:lang w:val="uk-UA"/>
        </w:rPr>
      </w:pPr>
      <w:r>
        <w:rPr>
          <w:rFonts w:eastAsia="Times New Roman" w:cs="Times New Roman"/>
          <w:b/>
          <w:color w:val="auto"/>
          <w:sz w:val="28"/>
          <w:szCs w:val="28"/>
          <w:lang w:val="uk-UA"/>
        </w:rPr>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ІV.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4.1. Організацію системного кваліфікованого супроводу, надання психолого-педагогічних та корекційно-розвиткових послуг здійснюють фахівці Центру, які:</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надають допомогу в організації освітнього процесу для осіб з особливими освітніми потребами, передбаченій її індивідуальною програмою розвитку;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беруть участь у команді психолого-педагогічного супроводу особи в закладі освіти, участь у розробленні її індивідуальної програми розвитку;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консультують батьків (інших законних представників особи) щодо роботи з особою з особливими освітніми потребами вдома;</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виконують інші обов’язки відповідно до завдань Центру та посадових обов’язків.</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4.2. Системний кваліфікований супровід, надання психолого-педагогічних та корекційно-розвиткових послуг спрямовані на:</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запобігання виникненню освітніх труднощів, їх мінімізацію в осіб з особливими освітніми потребами під час освітнього процесу;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соціалізацію осіб з особливими освітніми потребами, розвиток їх самостійності та відповідних компетенцій;</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сприяння розвитку потенціалу в осіб з особливими освітніми потребами з подальшим визначенням їх професійної орієнтації;</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формування компенсаційних способів діяльності як важливої умови підготовки осіб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4.3. 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цим Статутом, та посадових обов’язків, передбачених трудовим договором та/або посадовою інструкцією, зокрема:</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проведення комплексної оцінки;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здійснення системного кваліфікованого супроводу;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надання психолого-педагогічних та корекційно-розвиткових послуг;</w:t>
      </w:r>
    </w:p>
    <w:p>
      <w:pPr>
        <w:pStyle w:val="Normal"/>
        <w:spacing w:before="0" w:after="0"/>
        <w:ind w:firstLine="567"/>
        <w:jc w:val="both"/>
        <w:rPr>
          <w:rFonts w:ascii="Times New Roman" w:hAnsi="Times New Roman" w:eastAsia="Times New Roman" w:cs="Times New Roman"/>
          <w:color w:val="auto"/>
          <w:sz w:val="28"/>
          <w:szCs w:val="28"/>
        </w:rPr>
      </w:pPr>
      <w:r>
        <w:rPr>
          <w:rFonts w:eastAsia="Times New Roman" w:cs="Times New Roman"/>
          <w:color w:val="auto"/>
          <w:sz w:val="28"/>
          <w:szCs w:val="28"/>
          <w:lang w:val="uk-UA"/>
        </w:rPr>
        <w:t>- провадження інших видів діяльності, що забезпечують виконання завдань Центру, визначених цим Статутом.</w:t>
      </w:r>
    </w:p>
    <w:p>
      <w:pPr>
        <w:pStyle w:val="Normal"/>
        <w:spacing w:before="0" w:after="0"/>
        <w:ind w:firstLine="567"/>
        <w:jc w:val="both"/>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spacing w:before="0" w:after="0"/>
        <w:ind w:left="450" w:right="450" w:hanging="0"/>
        <w:jc w:val="center"/>
        <w:rPr>
          <w:rFonts w:ascii="Times New Roman" w:hAnsi="Times New Roman" w:eastAsia="Times New Roman" w:cs="Times New Roman"/>
          <w:bCs/>
          <w:color w:val="auto"/>
          <w:sz w:val="28"/>
          <w:szCs w:val="28"/>
          <w:lang w:val="uk-UA"/>
        </w:rPr>
      </w:pPr>
      <w:r>
        <w:rPr>
          <w:rFonts w:eastAsia="Times New Roman" w:cs="Times New Roman"/>
          <w:color w:val="auto"/>
          <w:sz w:val="28"/>
          <w:szCs w:val="28"/>
        </w:rPr>
        <w:t>V</w:t>
      </w:r>
      <w:r>
        <w:rPr>
          <w:rFonts w:eastAsia="Times New Roman" w:cs="Times New Roman"/>
          <w:color w:val="auto"/>
          <w:sz w:val="28"/>
          <w:szCs w:val="28"/>
          <w:lang w:val="uk-UA"/>
        </w:rPr>
        <w:t xml:space="preserve">. </w:t>
      </w:r>
      <w:r>
        <w:rPr>
          <w:rFonts w:eastAsia="Times New Roman" w:cs="Times New Roman"/>
          <w:bCs/>
          <w:color w:val="auto"/>
          <w:sz w:val="28"/>
          <w:szCs w:val="28"/>
          <w:lang w:val="uk-UA"/>
        </w:rPr>
        <w:t>КАДРОВЕ ЗАБЕЗПЕЧЕННЯ ЦЕНТРУ</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4" w:name="n108"/>
      <w:bookmarkEnd w:id="4"/>
      <w:r>
        <w:rPr>
          <w:rFonts w:eastAsia="Times New Roman" w:cs="Times New Roman"/>
          <w:color w:val="auto"/>
          <w:sz w:val="28"/>
          <w:szCs w:val="28"/>
          <w:lang w:val="uk-UA" w:eastAsia="uk-UA"/>
        </w:rPr>
        <w:t>5.1. Керівництво діяльністю Центру здійснює директор, який призначається на посаду строком на шість років на конкурсній основі та звільняється з посади начальником управління освіти виконавчого комітету Покровської міської ради.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Рішення про проведення конкурсу приймається начальником управління освіти виконавчого комітету Покровської міської ради: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одночасно з прийняттям рішення про утворення нового Центру;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не менш як за два місяці до завершення строкового трудового договору, укладеного з директором Центру;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не пізніше ніж протягом десяти робочих днів з дня дострокового припинення договору, укладеного з директором відповідного Центру, чи визнання попереднього конкурсу таким, що не відбувся.</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Конкурс на посаду директора Центру проводиться відповідно до Положення про конкурс, затвердженого виконавчим комітетом Покровської міської ради Дніпропетровської області.</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виконавчим комітетом Покровської міської ради Дніпропетровської області.</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5.2. Директор Центру:</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5" w:name="n110"/>
      <w:bookmarkEnd w:id="5"/>
      <w:r>
        <w:rPr>
          <w:rFonts w:eastAsia="Times New Roman" w:cs="Times New Roman"/>
          <w:color w:val="auto"/>
          <w:sz w:val="28"/>
          <w:szCs w:val="28"/>
          <w:lang w:val="uk-UA" w:eastAsia="uk-UA"/>
        </w:rPr>
        <w:t>-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pPr>
        <w:pStyle w:val="Normal"/>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 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6" w:name="n111"/>
      <w:bookmarkStart w:id="7" w:name="n278"/>
      <w:bookmarkStart w:id="8" w:name="n112"/>
      <w:bookmarkEnd w:id="6"/>
      <w:bookmarkEnd w:id="7"/>
      <w:bookmarkEnd w:id="8"/>
      <w:r>
        <w:rPr>
          <w:rFonts w:eastAsia="Times New Roman" w:cs="Times New Roman"/>
          <w:color w:val="auto"/>
          <w:sz w:val="28"/>
          <w:szCs w:val="28"/>
          <w:lang w:val="uk-UA" w:eastAsia="uk-UA"/>
        </w:rPr>
        <w:t>-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9" w:name="n113"/>
      <w:bookmarkEnd w:id="9"/>
      <w:r>
        <w:rPr>
          <w:rFonts w:eastAsia="Times New Roman" w:cs="Times New Roman"/>
          <w:color w:val="auto"/>
          <w:sz w:val="28"/>
          <w:szCs w:val="28"/>
          <w:lang w:val="uk-UA" w:eastAsia="uk-UA"/>
        </w:rPr>
        <w:t>- розпоряджається за погодженням із засновником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10" w:name="n279"/>
      <w:bookmarkStart w:id="11" w:name="n114"/>
      <w:bookmarkEnd w:id="10"/>
      <w:bookmarkEnd w:id="11"/>
      <w:r>
        <w:rPr>
          <w:rFonts w:eastAsia="Times New Roman" w:cs="Times New Roman"/>
          <w:color w:val="auto"/>
          <w:sz w:val="28"/>
          <w:szCs w:val="28"/>
          <w:lang w:val="uk-UA" w:eastAsia="uk-UA"/>
        </w:rPr>
        <w:t>- забезпечує охорону праці, дотримання законності у діяльності Центру;</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12" w:name="n115"/>
      <w:bookmarkEnd w:id="12"/>
      <w:r>
        <w:rPr>
          <w:rFonts w:eastAsia="Times New Roman" w:cs="Times New Roman"/>
          <w:color w:val="auto"/>
          <w:sz w:val="28"/>
          <w:szCs w:val="28"/>
          <w:lang w:val="uk-UA" w:eastAsia="uk-UA"/>
        </w:rPr>
        <w:t>- представляє Центр у відносинах з державними органами, органами місцевого самоврядування, підприємствами, установами та організаціями;</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13" w:name="n116"/>
      <w:bookmarkEnd w:id="13"/>
      <w:r>
        <w:rPr>
          <w:rFonts w:eastAsia="Times New Roman" w:cs="Times New Roman"/>
          <w:color w:val="auto"/>
          <w:sz w:val="28"/>
          <w:szCs w:val="28"/>
          <w:lang w:val="uk-UA" w:eastAsia="uk-UA"/>
        </w:rPr>
        <w:t>- подає управлінню освіти виконавчого комітету Покровської міської ради річний звіт про діяльність Центру.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видає відповідно до компетенції накази, контролює їх виконання;</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діє від імені Центру без довіреності;</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може вносити засновнику пропозиції щодо підвищення ефективності діяльності Центру.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5.3. Діяльність Центру забезпечують педагогічні працівники — директор, фахівці Центру (практичні психологи, вчителі-реабілітологи, вчителі-логопеди, інші вчителі-дефектологи).</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xml:space="preserve">5.4. У разі коли кількість дітей, які проживають на території територіальної громади (району) або у місті (районі міста), перевищує відповідно 7 та 12 тис., Центр додатково залучає необхідних фахівців. До штатного розпису Центру додаткові посади фахівців </w:t>
        <w:tab/>
        <w:t>Центру вводяться за рішенням його засновника із розрахунку 0,5 ставки на кожну додаткову тисячу дитячого населення, яке проживає на території Покровської міської територіальної громади та яке Центр обслуговує.</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 xml:space="preserve">5.5. Штатний розпис Центру за необхідності і в межах затвердженого кошторису передбачає посади інших працівників (адміністратор Центру, головний бухгалтер, бухгалтер, медсестра, юрист, водій тощо), які забезпечують господарсько-обслуговуючу та іншу діяльність Центру. </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5.6. Штатний розпис Центру затверджує його засновник відповідно до законодавства. До штатного розпису Центру додаткові посади вводяться за рахунок спеціального фонду.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5.7.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5.8. Призначення на посади педагогічних працівників Центру здійснюється директором Центру.</w:t>
      </w:r>
    </w:p>
    <w:p>
      <w:pPr>
        <w:pStyle w:val="Normal"/>
        <w:spacing w:before="0" w:after="0"/>
        <w:ind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5.9. Обов’язки директора та інших працівників Центру визначаються відповідно до законодавства та посадових інструкцій, затверджених директором Центру.</w:t>
      </w:r>
    </w:p>
    <w:p>
      <w:pPr>
        <w:pStyle w:val="Normal"/>
        <w:spacing w:before="0" w:after="0"/>
        <w:ind w:firstLine="567"/>
        <w:jc w:val="both"/>
        <w:rPr>
          <w:rFonts w:ascii="Times New Roman" w:hAnsi="Times New Roman" w:eastAsia="Times New Roman" w:cs="Times New Roman"/>
          <w:color w:val="auto"/>
          <w:sz w:val="28"/>
          <w:szCs w:val="28"/>
          <w:lang w:val="uk-UA" w:eastAsia="uk-UA"/>
        </w:rPr>
      </w:pPr>
      <w:bookmarkStart w:id="14" w:name="n117"/>
      <w:bookmarkStart w:id="15" w:name="n121"/>
      <w:bookmarkEnd w:id="14"/>
      <w:bookmarkEnd w:id="15"/>
      <w:r>
        <w:rPr>
          <w:rFonts w:eastAsia="Times New Roman" w:cs="Times New Roman"/>
          <w:color w:val="auto"/>
          <w:sz w:val="28"/>
          <w:szCs w:val="28"/>
          <w:lang w:val="uk-UA" w:eastAsia="uk-UA"/>
        </w:rPr>
        <w:t>5.10.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VІ. УПРАВЛІННЯ ЦЕНТРОМ</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Times New Roman" w:cs="Times New Roman"/>
          <w:color w:val="auto"/>
          <w:sz w:val="28"/>
          <w:szCs w:val="28"/>
          <w:lang w:val="uk-UA"/>
        </w:rPr>
        <w:t>6.1.</w:t>
      </w:r>
      <w:r>
        <w:rPr>
          <w:rFonts w:eastAsia="SimSun" w:cs="Times New Roman"/>
          <w:color w:val="auto"/>
          <w:kern w:val="2"/>
          <w:sz w:val="28"/>
          <w:szCs w:val="28"/>
          <w:lang w:val="uk-UA" w:eastAsia="zh-CN" w:bidi="hi-IN"/>
        </w:rPr>
        <w:t xml:space="preserve"> Управління Центром здійснюється відповідно до цього Статуту та діючого законодавства.</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6.2. Засновник:</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6.2.1. приймає рішення про створення, реорганізацію та ліквідацію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6.2.2. забезпечує створення матеріально-технічних умов, необхідних для функціонування Центру та організації інклюзивної освіти;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6.2.3. затверджує Порядок конкурсного добору директора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6.2.4. затверджує  штатний розпис, графік роботи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 Управління освіти виконавчого комітету Покровської міської ради: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6.3.1. організовує та проводить конкурси на зайняття посади директора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6.3.2. за результатами конкурсу призначає на посаду директора Центру та звільняє з посади з дотриманням вимог чинного законодавства;</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6.3.3. проводить моніторинг виконання рекомендацій Центру підпорядкованими йому закладами освіти;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6.3.4. організовує у підпорядкованих йому закладах освіти апробацію навчально-методичних посібників, програм та технічних засобів, які використовуються (рекомендуються) Центром для організації інклюзивної освіти;</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6.3.5. проводить соціологічні опитування батьків або законних представників дітей з особливими освітніми потребами та педагогічних працівників з питань інклюзивного навчання;</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6.3.4. заслуховує звіт про діяльність Центру; ініціює питання щодо аналізу роботи Центру на засіданнях Покровської міської ради Дніпропетровської області та її виконавчого комітету.  </w:t>
      </w:r>
    </w:p>
    <w:p>
      <w:pPr>
        <w:pStyle w:val="Normal"/>
        <w:spacing w:before="0" w:after="0"/>
        <w:ind w:right="-2" w:firstLine="567"/>
        <w:jc w:val="both"/>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r>
    </w:p>
    <w:p>
      <w:pPr>
        <w:pStyle w:val="Normal"/>
        <w:spacing w:before="0" w:after="0"/>
        <w:ind w:right="-142" w:firstLine="284"/>
        <w:jc w:val="center"/>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t>VІІ. ВЕДЕННЯ ДІЛОВОЇ ДОКУМЕНТАЦІЇ ЦЕНТРУ</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7.1. Для організації та обліку роботи фахівці Центру ведуть документацію в електронному вигляді, зокрема:</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16" w:name="n181"/>
      <w:bookmarkEnd w:id="16"/>
      <w:r>
        <w:rPr>
          <w:rFonts w:eastAsia="Times New Roman" w:cs="Times New Roman"/>
          <w:color w:val="auto"/>
          <w:sz w:val="28"/>
          <w:szCs w:val="28"/>
          <w:lang w:val="uk-UA" w:eastAsia="uk-UA"/>
        </w:rPr>
        <w:t>7.1.1. Річний план роботи Центру;</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17" w:name="n182"/>
      <w:bookmarkEnd w:id="17"/>
      <w:r>
        <w:rPr>
          <w:rFonts w:eastAsia="Times New Roman" w:cs="Times New Roman"/>
          <w:color w:val="auto"/>
          <w:sz w:val="28"/>
          <w:szCs w:val="28"/>
          <w:lang w:val="uk-UA" w:eastAsia="uk-UA"/>
        </w:rPr>
        <w:t>7.1.2. Річний план роботи фахівців Центру;</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18" w:name="n183"/>
      <w:bookmarkEnd w:id="18"/>
      <w:r>
        <w:rPr>
          <w:rFonts w:eastAsia="Times New Roman" w:cs="Times New Roman"/>
          <w:color w:val="auto"/>
          <w:sz w:val="28"/>
          <w:szCs w:val="28"/>
          <w:lang w:val="uk-UA" w:eastAsia="uk-UA"/>
        </w:rPr>
        <w:t>7.1.3. Щотижневі графіки роботи Центру та фахівців;</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19" w:name="n184"/>
      <w:bookmarkEnd w:id="19"/>
      <w:r>
        <w:rPr>
          <w:rFonts w:eastAsia="Times New Roman" w:cs="Times New Roman"/>
          <w:color w:val="auto"/>
          <w:sz w:val="28"/>
          <w:szCs w:val="28"/>
          <w:lang w:val="uk-UA" w:eastAsia="uk-UA"/>
        </w:rPr>
        <w:t>7.1.4. Звіти фахівців Центру про результати надання психолого-педагогічних та корекційно-розвиткових послуг особам з особливими освітніми потребами;</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20" w:name="n185"/>
      <w:bookmarkEnd w:id="20"/>
      <w:r>
        <w:rPr>
          <w:rFonts w:eastAsia="Times New Roman" w:cs="Times New Roman"/>
          <w:color w:val="auto"/>
          <w:sz w:val="28"/>
          <w:szCs w:val="28"/>
          <w:lang w:val="uk-UA" w:eastAsia="uk-UA"/>
        </w:rPr>
        <w:t>7.1.5. Журнал обліку заяв;</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21" w:name="n186"/>
      <w:bookmarkEnd w:id="21"/>
      <w:r>
        <w:rPr>
          <w:rFonts w:eastAsia="Times New Roman" w:cs="Times New Roman"/>
          <w:color w:val="auto"/>
          <w:sz w:val="28"/>
          <w:szCs w:val="28"/>
          <w:lang w:val="uk-UA" w:eastAsia="uk-UA"/>
        </w:rPr>
        <w:t>7.1.6. Журнал обліку висновків про комплексну оцінку;</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22" w:name="n187"/>
      <w:bookmarkEnd w:id="22"/>
      <w:r>
        <w:rPr>
          <w:rFonts w:eastAsia="Times New Roman" w:cs="Times New Roman"/>
          <w:color w:val="auto"/>
          <w:sz w:val="28"/>
          <w:szCs w:val="28"/>
          <w:lang w:val="uk-UA" w:eastAsia="uk-UA"/>
        </w:rPr>
        <w:t>7.1.7. Журнал обліку консультацій;</w:t>
      </w:r>
    </w:p>
    <w:p>
      <w:pPr>
        <w:pStyle w:val="Normal"/>
        <w:shd w:val="clear" w:color="auto" w:fill="FFFFFF"/>
        <w:spacing w:before="0" w:after="0"/>
        <w:ind w:firstLine="567"/>
        <w:jc w:val="both"/>
        <w:rPr>
          <w:rFonts w:ascii="Times New Roman" w:hAnsi="Times New Roman" w:eastAsia="Times New Roman" w:cs="Times New Roman"/>
          <w:color w:val="auto"/>
          <w:sz w:val="28"/>
          <w:szCs w:val="28"/>
          <w:lang w:val="uk-UA" w:eastAsia="uk-UA"/>
        </w:rPr>
      </w:pPr>
      <w:bookmarkStart w:id="23" w:name="n188"/>
      <w:bookmarkEnd w:id="23"/>
      <w:r>
        <w:rPr>
          <w:rFonts w:eastAsia="Times New Roman" w:cs="Times New Roman"/>
          <w:color w:val="auto"/>
          <w:sz w:val="28"/>
          <w:szCs w:val="28"/>
          <w:lang w:val="uk-UA" w:eastAsia="uk-UA"/>
        </w:rPr>
        <w:t>7.1.8. Особові справи дітей, які пройшли комплексну оцінку.</w:t>
      </w:r>
    </w:p>
    <w:p>
      <w:pPr>
        <w:pStyle w:val="Normal"/>
        <w:spacing w:before="0" w:after="0"/>
        <w:ind w:right="-142" w:firstLine="284"/>
        <w:jc w:val="center"/>
        <w:rPr>
          <w:rFonts w:ascii="Times New Roman" w:hAnsi="Times New Roman" w:eastAsia="Times New Roman" w:cs="Times New Roman"/>
          <w:b/>
          <w:b/>
          <w:bCs/>
          <w:color w:val="auto"/>
          <w:sz w:val="28"/>
          <w:szCs w:val="28"/>
          <w:lang w:val="uk-UA" w:eastAsia="ar-SA"/>
        </w:rPr>
      </w:pPr>
      <w:r>
        <w:rPr>
          <w:rFonts w:eastAsia="Times New Roman" w:cs="Times New Roman"/>
          <w:b/>
          <w:bCs/>
          <w:color w:val="auto"/>
          <w:sz w:val="28"/>
          <w:szCs w:val="28"/>
          <w:lang w:val="uk-UA" w:eastAsia="ar-SA"/>
        </w:rPr>
      </w:r>
    </w:p>
    <w:p>
      <w:pPr>
        <w:pStyle w:val="Normal"/>
        <w:spacing w:before="0" w:after="0"/>
        <w:ind w:right="-142" w:firstLine="284"/>
        <w:jc w:val="center"/>
        <w:rPr>
          <w:rFonts w:ascii="Times New Roman" w:hAnsi="Times New Roman" w:eastAsia="SimSun" w:cs="Times New Roman"/>
          <w:color w:val="auto"/>
          <w:kern w:val="2"/>
          <w:sz w:val="28"/>
          <w:szCs w:val="28"/>
          <w:lang w:val="uk-UA" w:eastAsia="zh-CN" w:bidi="hi-IN"/>
        </w:rPr>
      </w:pPr>
      <w:r>
        <w:rPr>
          <w:rFonts w:eastAsia="Times New Roman" w:cs="Times New Roman"/>
          <w:color w:val="auto"/>
          <w:sz w:val="28"/>
          <w:szCs w:val="28"/>
          <w:lang w:val="uk-UA"/>
        </w:rPr>
        <w:t xml:space="preserve">VІІІ . </w:t>
      </w:r>
      <w:r>
        <w:rPr>
          <w:rFonts w:eastAsia="SimSun" w:cs="Times New Roman"/>
          <w:color w:val="auto"/>
          <w:kern w:val="2"/>
          <w:sz w:val="28"/>
          <w:szCs w:val="28"/>
          <w:lang w:val="uk-UA" w:eastAsia="zh-CN" w:bidi="hi-IN"/>
        </w:rPr>
        <w:t>ФІНАНСОВО–ГОСПОДАРСЬКА ДІЯЛЬНІСТЬ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8.1. Майно, закріплене за Центром, належить йому на праві оперативного управління.</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8.2.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pPr>
        <w:pStyle w:val="Normal"/>
        <w:shd w:val="clear" w:color="auto" w:fill="FFFFFF"/>
        <w:spacing w:before="0" w:after="0"/>
        <w:ind w:firstLine="450"/>
        <w:jc w:val="both"/>
        <w:rPr>
          <w:rFonts w:ascii="Times New Roman" w:hAnsi="Times New Roman" w:eastAsia="Times New Roman" w:cs="Times New Roman"/>
          <w:color w:val="auto"/>
          <w:sz w:val="28"/>
          <w:szCs w:val="28"/>
          <w:lang w:val="uk-UA" w:eastAsia="uk-UA"/>
        </w:rPr>
      </w:pPr>
      <w:r>
        <w:rPr>
          <w:rFonts w:eastAsia="SimSun" w:cs="Times New Roman"/>
          <w:color w:val="auto"/>
          <w:kern w:val="2"/>
          <w:sz w:val="28"/>
          <w:szCs w:val="28"/>
          <w:lang w:val="uk-UA" w:eastAsia="zh-CN" w:bidi="hi-IN"/>
        </w:rPr>
        <w:t xml:space="preserve">8.3. Джерелами фінансування Центру </w:t>
      </w:r>
      <w:r>
        <w:rPr>
          <w:rFonts w:eastAsia="Times New Roman" w:cs="Times New Roman"/>
          <w:color w:val="auto"/>
          <w:sz w:val="28"/>
          <w:szCs w:val="28"/>
          <w:lang w:val="uk-UA" w:eastAsia="uk-UA"/>
        </w:rPr>
        <w:t>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pPr>
        <w:pStyle w:val="Normal"/>
        <w:shd w:val="clear" w:color="auto" w:fill="FFFFFF"/>
        <w:spacing w:before="0" w:after="0"/>
        <w:ind w:firstLine="708"/>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Центр має право надавати платні послуги відповідно до постанови Кабінету Міністрів України від 27 серпня 2010 р. </w:t>
      </w:r>
      <w:hyperlink r:id="rId4" w:tgtFrame="_blank">
        <w:r>
          <w:rPr>
            <w:rFonts w:eastAsia="Times New Roman" w:cs="Times New Roman"/>
            <w:color w:val="auto"/>
            <w:sz w:val="28"/>
            <w:szCs w:val="28"/>
            <w:lang w:val="uk-UA" w:eastAsia="uk-UA"/>
          </w:rPr>
          <w:t>№ 796</w:t>
        </w:r>
      </w:hyperlink>
      <w:r>
        <w:rPr>
          <w:rFonts w:eastAsia="Times New Roman" w:cs="Times New Roman"/>
          <w:color w:val="auto"/>
          <w:sz w:val="28"/>
          <w:szCs w:val="28"/>
          <w:lang w:val="uk-UA"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pPr>
        <w:pStyle w:val="Normal"/>
        <w:shd w:val="clear" w:color="auto" w:fill="FFFFFF"/>
        <w:spacing w:before="0" w:after="0"/>
        <w:ind w:firstLine="708"/>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цим Статутом.</w:t>
      </w:r>
    </w:p>
    <w:p>
      <w:pPr>
        <w:pStyle w:val="Normal"/>
        <w:shd w:val="clear" w:color="auto" w:fill="FFFFFF"/>
        <w:spacing w:before="0" w:after="0"/>
        <w:ind w:firstLine="450"/>
        <w:jc w:val="both"/>
        <w:rPr>
          <w:rFonts w:ascii="Times New Roman" w:hAnsi="Times New Roman" w:eastAsia="Times New Roman" w:cs="Times New Roman"/>
          <w:color w:val="auto"/>
          <w:sz w:val="28"/>
          <w:szCs w:val="28"/>
          <w:lang w:val="uk-UA" w:eastAsia="uk-UA"/>
        </w:rPr>
      </w:pPr>
      <w:r>
        <w:rPr>
          <w:rFonts w:eastAsia="Times New Roman" w:cs="Times New Roman"/>
          <w:color w:val="auto"/>
          <w:sz w:val="28"/>
          <w:szCs w:val="28"/>
          <w:lang w:val="uk-UA" w:eastAsia="uk-UA"/>
        </w:rPr>
        <w:t>Центр самостійно розпоряджається надходженнями від надання платних послуг та інших додаткових джерел фінансування, передбачених цим Статутом.</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 xml:space="preserve">8.4. Центр самостійно здійснює оперативний облік, веде статистичну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 Бухгалтерський облік та бухгалтерська звітність забезпечується уповноваженими спеціалістами управління освіти виконавчого комітету Покровської міської ради. </w:t>
      </w:r>
    </w:p>
    <w:p>
      <w:pPr>
        <w:pStyle w:val="Normal"/>
        <w:tabs>
          <w:tab w:val="clear" w:pos="709"/>
          <w:tab w:val="left" w:pos="1411" w:leader="none"/>
        </w:tabs>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8.5. Керівництво Центру несе відповідальність перед Засновником та уповноваженим органом управління за достовірність та своєчасність подання фінансової, статистичної та іншої звітності.</w:t>
      </w:r>
    </w:p>
    <w:p>
      <w:pPr>
        <w:pStyle w:val="Normal"/>
        <w:spacing w:before="0" w:after="0"/>
        <w:ind w:right="-142" w:firstLine="284"/>
        <w:rPr>
          <w:rFonts w:ascii="Times New Roman" w:hAnsi="Times New Roman" w:eastAsia="Times New Roman" w:cs="Times New Roman"/>
          <w:color w:val="auto"/>
          <w:sz w:val="28"/>
          <w:szCs w:val="28"/>
          <w:lang w:val="uk-UA"/>
        </w:rPr>
      </w:pPr>
      <w:r>
        <w:rPr>
          <w:rFonts w:eastAsia="Times New Roman" w:cs="Times New Roman"/>
          <w:color w:val="auto"/>
          <w:sz w:val="28"/>
          <w:szCs w:val="28"/>
          <w:lang w:val="uk-UA"/>
        </w:rPr>
      </w:r>
    </w:p>
    <w:p>
      <w:pPr>
        <w:pStyle w:val="Normal"/>
        <w:suppressAutoHyphens w:val="true"/>
        <w:spacing w:before="0" w:after="0"/>
        <w:ind w:firstLine="709"/>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en-US" w:eastAsia="zh-CN" w:bidi="hi-IN"/>
        </w:rPr>
        <w:t>IX</w:t>
      </w:r>
      <w:r>
        <w:rPr>
          <w:rFonts w:eastAsia="SimSun" w:cs="Times New Roman"/>
          <w:color w:val="auto"/>
          <w:kern w:val="2"/>
          <w:sz w:val="28"/>
          <w:szCs w:val="28"/>
          <w:lang w:val="uk-UA" w:eastAsia="zh-CN" w:bidi="hi-IN"/>
        </w:rPr>
        <w:t>. ПОВНОВАЖЕННЯ ТРУДОВОГО КОЛЕКТИВУ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9</w:t>
      </w:r>
      <w:r>
        <w:rPr>
          <w:rFonts w:eastAsia="SimSun" w:cs="Times New Roman"/>
          <w:color w:val="auto"/>
          <w:kern w:val="2"/>
          <w:sz w:val="28"/>
          <w:szCs w:val="28"/>
          <w:lang w:val="uk-UA" w:eastAsia="zh-CN" w:bidi="hi-IN"/>
        </w:rPr>
        <w:t>.1.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9</w:t>
      </w:r>
      <w:r>
        <w:rPr>
          <w:rFonts w:eastAsia="SimSun" w:cs="Times New Roman"/>
          <w:color w:val="auto"/>
          <w:kern w:val="2"/>
          <w:sz w:val="28"/>
          <w:szCs w:val="28"/>
          <w:lang w:val="uk-UA" w:eastAsia="zh-CN" w:bidi="hi-IN"/>
        </w:rPr>
        <w:t xml:space="preserve">.2. Трудові та соціальні відносини трудового колективу з адміністрацією Центру, Засновником та уповноваженим органом управління регулюються колективним договором. </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9</w:t>
      </w:r>
      <w:r>
        <w:rPr>
          <w:rFonts w:eastAsia="SimSun" w:cs="Times New Roman"/>
          <w:color w:val="auto"/>
          <w:kern w:val="2"/>
          <w:sz w:val="28"/>
          <w:szCs w:val="28"/>
          <w:lang w:val="uk-UA" w:eastAsia="zh-CN" w:bidi="hi-IN"/>
        </w:rPr>
        <w:t>.3. Право укладання колективного договору від імені уповноваженого органу управління  надається директору Центру. Сторони колективного договору звітують на загальних зборах колективу не менш ніж один раз на рік.</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9.4. Питання щодо поліпшення умов праці, життя і здоров'я, гарантії обов'язкового медичного страхування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9</w:t>
      </w:r>
      <w:r>
        <w:rPr>
          <w:rFonts w:eastAsia="SimSun" w:cs="Times New Roman"/>
          <w:color w:val="auto"/>
          <w:kern w:val="2"/>
          <w:sz w:val="28"/>
          <w:szCs w:val="28"/>
          <w:lang w:val="uk-UA" w:eastAsia="zh-CN" w:bidi="hi-IN"/>
        </w:rPr>
        <w:t xml:space="preserve">.5. Оплата праці працівників Центру здійснюється у першочерговому порядку. Усі інші платежі здійснюються управлінням освіти виконкому Покровської міської ради  після виконання зобов'язань щодо оплати праці. </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9</w:t>
      </w:r>
      <w:r>
        <w:rPr>
          <w:rFonts w:eastAsia="SimSun" w:cs="Times New Roman"/>
          <w:color w:val="auto"/>
          <w:kern w:val="2"/>
          <w:sz w:val="28"/>
          <w:szCs w:val="28"/>
          <w:lang w:val="uk-UA" w:eastAsia="zh-CN" w:bidi="hi-IN"/>
        </w:rPr>
        <w:t>.6. Працівники Центру провадять свою діяльність відповідно до Статуту, колективного договору та посадових інструкцій згідно з законодавством.</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uppressAutoHyphens w:val="true"/>
        <w:spacing w:before="0" w:after="0"/>
        <w:ind w:firstLine="709"/>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en-US" w:eastAsia="zh-CN" w:bidi="hi-IN"/>
        </w:rPr>
        <w:t>X</w:t>
      </w:r>
      <w:r>
        <w:rPr>
          <w:rFonts w:eastAsia="SimSun" w:cs="Times New Roman"/>
          <w:color w:val="auto"/>
          <w:kern w:val="2"/>
          <w:sz w:val="28"/>
          <w:szCs w:val="28"/>
          <w:lang w:val="uk-UA" w:eastAsia="zh-CN" w:bidi="hi-IN"/>
        </w:rPr>
        <w:t>. ПРИПИНЕННЯ ДІЯЛЬНОСТІ ЦЕНТРУ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t>10.1.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10</w:t>
      </w:r>
      <w:r>
        <w:rPr>
          <w:rFonts w:eastAsia="SimSun" w:cs="Times New Roman"/>
          <w:color w:val="auto"/>
          <w:kern w:val="2"/>
          <w:sz w:val="28"/>
          <w:szCs w:val="28"/>
          <w:lang w:val="uk-UA" w:eastAsia="zh-CN" w:bidi="hi-IN"/>
        </w:rPr>
        <w:t>.2. Під час реорганізації Центру його права та обов’язки переходять до правонаступника, що визначається Засновником.</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eastAsia="zh-CN" w:bidi="hi-IN"/>
        </w:rPr>
        <w:t>10</w:t>
      </w:r>
      <w:r>
        <w:rPr>
          <w:rFonts w:eastAsia="SimSun" w:cs="Times New Roman"/>
          <w:color w:val="auto"/>
          <w:kern w:val="2"/>
          <w:sz w:val="28"/>
          <w:szCs w:val="28"/>
          <w:lang w:val="uk-UA" w:eastAsia="zh-CN" w:bidi="hi-IN"/>
        </w:rPr>
        <w:t>.3.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pPr>
        <w:pStyle w:val="Normal"/>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uppressAutoHyphens w:val="true"/>
        <w:spacing w:before="0" w:after="0"/>
        <w:ind w:firstLine="709"/>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suppressAutoHyphens w:val="true"/>
        <w:spacing w:before="0" w:after="0"/>
        <w:ind w:firstLine="709"/>
        <w:jc w:val="center"/>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en-US" w:eastAsia="zh-CN" w:bidi="hi-IN"/>
        </w:rPr>
        <w:t>XI</w:t>
      </w:r>
      <w:r>
        <w:rPr>
          <w:rFonts w:eastAsia="SimSun" w:cs="Times New Roman"/>
          <w:color w:val="auto"/>
          <w:kern w:val="2"/>
          <w:sz w:val="28"/>
          <w:szCs w:val="28"/>
          <w:lang w:val="uk-UA" w:eastAsia="zh-CN" w:bidi="hi-IN"/>
        </w:rPr>
        <w:t>. ВНЕСЕННЯ ЗМІН ТА ДОПОВНЕНЬ ДО СТАТУТУ</w:t>
      </w:r>
    </w:p>
    <w:p>
      <w:pPr>
        <w:pStyle w:val="Normal"/>
        <w:tabs>
          <w:tab w:val="clear" w:pos="709"/>
          <w:tab w:val="left" w:pos="1095" w:leader="none"/>
          <w:tab w:val="left" w:pos="5220" w:leader="none"/>
        </w:tabs>
        <w:suppressAutoHyphens w:val="true"/>
        <w:spacing w:before="0" w:after="0"/>
        <w:ind w:firstLine="709"/>
        <w:jc w:val="both"/>
        <w:rPr>
          <w:rFonts w:ascii="Times New Roman" w:hAnsi="Times New Roman" w:eastAsia="SimSun" w:cs="Times New Roman"/>
          <w:color w:val="auto"/>
          <w:kern w:val="2"/>
          <w:sz w:val="28"/>
          <w:szCs w:val="28"/>
          <w:lang w:val="uk-UA" w:eastAsia="zh-CN" w:bidi="hi-IN"/>
        </w:rPr>
      </w:pPr>
      <w:r>
        <w:rPr>
          <w:rFonts w:eastAsia="Times New Roman CYR" w:cs="Times New Roman"/>
          <w:color w:val="auto"/>
          <w:kern w:val="2"/>
          <w:sz w:val="28"/>
          <w:szCs w:val="28"/>
          <w:lang w:val="uk-UA" w:eastAsia="zh-CN" w:bidi="hi-IN"/>
        </w:rPr>
        <w:t xml:space="preserve">  </w:t>
      </w:r>
      <w:r>
        <w:rPr>
          <w:rFonts w:eastAsia="SimSun" w:cs="Times New Roman"/>
          <w:color w:val="auto"/>
          <w:kern w:val="2"/>
          <w:sz w:val="28"/>
          <w:szCs w:val="28"/>
          <w:lang w:val="uk-UA" w:eastAsia="zh-CN" w:bidi="hi-IN"/>
        </w:rPr>
        <w:t>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tabs>
          <w:tab w:val="clear" w:pos="709"/>
          <w:tab w:val="left" w:pos="1095" w:leader="none"/>
          <w:tab w:val="left" w:pos="5220" w:leader="none"/>
        </w:tabs>
        <w:suppressAutoHyphens w:val="true"/>
        <w:spacing w:before="0" w:after="0"/>
        <w:jc w:val="both"/>
        <w:rPr>
          <w:rFonts w:ascii="Times New Roman" w:hAnsi="Times New Roman" w:eastAsia="SimSun" w:cs="Times New Roman"/>
          <w:color w:val="auto"/>
          <w:kern w:val="2"/>
          <w:sz w:val="28"/>
          <w:szCs w:val="28"/>
          <w:lang w:val="uk-UA" w:eastAsia="zh-CN" w:bidi="hi-IN"/>
        </w:rPr>
      </w:pPr>
      <w:r>
        <w:rPr>
          <w:rFonts w:eastAsia="SimSun" w:cs="Times New Roman"/>
          <w:color w:val="auto"/>
          <w:kern w:val="2"/>
          <w:sz w:val="28"/>
          <w:szCs w:val="28"/>
          <w:lang w:val="uk-UA" w:eastAsia="zh-CN" w:bidi="hi-IN"/>
        </w:rPr>
      </w:r>
    </w:p>
    <w:p>
      <w:pPr>
        <w:pStyle w:val="Normal"/>
        <w:keepNext w:val="true"/>
        <w:numPr>
          <w:ilvl w:val="0"/>
          <w:numId w:val="0"/>
        </w:numPr>
        <w:suppressAutoHyphens w:val="true"/>
        <w:spacing w:before="0" w:after="0"/>
        <w:ind w:left="0" w:hanging="0"/>
        <w:jc w:val="both"/>
        <w:outlineLvl w:val="2"/>
        <w:rPr>
          <w:rFonts w:ascii="Times New Roman" w:hAnsi="Times New Roman" w:eastAsia="SimSun" w:cs="Times New Roman"/>
          <w:color w:val="auto"/>
          <w:spacing w:val="-1"/>
          <w:kern w:val="2"/>
          <w:sz w:val="28"/>
          <w:szCs w:val="28"/>
          <w:lang w:val="uk-UA" w:eastAsia="zh-CN" w:bidi="hi-IN"/>
        </w:rPr>
      </w:pPr>
      <w:r>
        <w:rPr>
          <w:rFonts w:eastAsia="SimSun" w:cs="Times New Roman"/>
          <w:color w:val="auto"/>
          <w:spacing w:val="-1"/>
          <w:kern w:val="2"/>
          <w:sz w:val="28"/>
          <w:szCs w:val="28"/>
          <w:lang w:val="uk-UA" w:eastAsia="zh-CN" w:bidi="hi-IN"/>
        </w:rPr>
        <w:t xml:space="preserve">Начальник управління освіти </w:t>
      </w:r>
    </w:p>
    <w:p>
      <w:pPr>
        <w:pStyle w:val="Normal"/>
        <w:keepNext w:val="true"/>
        <w:numPr>
          <w:ilvl w:val="0"/>
          <w:numId w:val="0"/>
        </w:numPr>
        <w:suppressAutoHyphens w:val="true"/>
        <w:spacing w:before="0" w:after="0"/>
        <w:ind w:left="0" w:hanging="0"/>
        <w:jc w:val="both"/>
        <w:outlineLvl w:val="2"/>
        <w:rPr>
          <w:rFonts w:ascii="Times New Roman" w:hAnsi="Times New Roman" w:eastAsia="SimSun" w:cs="Times New Roman"/>
          <w:color w:val="auto"/>
          <w:spacing w:val="-1"/>
          <w:kern w:val="2"/>
          <w:sz w:val="28"/>
          <w:szCs w:val="28"/>
          <w:lang w:val="uk-UA" w:eastAsia="zh-CN" w:bidi="hi-IN"/>
        </w:rPr>
      </w:pPr>
      <w:r>
        <w:rPr>
          <w:rFonts w:eastAsia="SimSun" w:cs="Times New Roman"/>
          <w:color w:val="auto"/>
          <w:spacing w:val="-1"/>
          <w:kern w:val="2"/>
          <w:sz w:val="28"/>
          <w:szCs w:val="28"/>
          <w:lang w:val="uk-UA" w:eastAsia="zh-CN" w:bidi="hi-IN"/>
        </w:rPr>
        <w:t xml:space="preserve">виконавчого комітету </w:t>
      </w:r>
    </w:p>
    <w:p>
      <w:pPr>
        <w:pStyle w:val="Normal"/>
        <w:keepNext w:val="true"/>
        <w:numPr>
          <w:ilvl w:val="0"/>
          <w:numId w:val="0"/>
        </w:numPr>
        <w:tabs>
          <w:tab w:val="clear" w:pos="709"/>
          <w:tab w:val="left" w:pos="0" w:leader="none"/>
        </w:tabs>
        <w:suppressAutoHyphens w:val="true"/>
        <w:spacing w:lineRule="auto" w:line="216" w:before="0" w:after="0"/>
        <w:ind w:left="0" w:hanging="0"/>
        <w:jc w:val="both"/>
        <w:outlineLvl w:val="2"/>
        <w:rPr>
          <w:rFonts w:ascii="Times New Roman" w:hAnsi="Times New Roman" w:eastAsia="SimSun" w:cs="Times New Roman"/>
          <w:color w:val="auto"/>
          <w:spacing w:val="-1"/>
          <w:kern w:val="2"/>
          <w:sz w:val="28"/>
          <w:szCs w:val="28"/>
          <w:lang w:val="uk-UA" w:eastAsia="zh-CN" w:bidi="hi-IN"/>
        </w:rPr>
      </w:pPr>
      <w:r>
        <w:rPr>
          <w:rFonts w:eastAsia="SimSun" w:cs="Times New Roman"/>
          <w:color w:val="auto"/>
          <w:spacing w:val="-1"/>
          <w:kern w:val="2"/>
          <w:sz w:val="28"/>
          <w:szCs w:val="28"/>
          <w:lang w:val="uk-UA" w:eastAsia="zh-CN" w:bidi="hi-IN"/>
        </w:rPr>
        <w:t xml:space="preserve">Покровської міської ради                                                                    </w:t>
      </w:r>
      <w:bookmarkStart w:id="24" w:name="_GoBack"/>
      <w:bookmarkEnd w:id="24"/>
      <w:r>
        <w:rPr>
          <w:rFonts w:eastAsia="SimSun" w:cs="Times New Roman"/>
          <w:color w:val="auto"/>
          <w:spacing w:val="-1"/>
          <w:kern w:val="2"/>
          <w:sz w:val="28"/>
          <w:szCs w:val="28"/>
          <w:lang w:val="uk-UA" w:eastAsia="zh-CN" w:bidi="hi-IN"/>
        </w:rPr>
        <w:t>О.О. Матвєєва</w:t>
      </w:r>
    </w:p>
    <w:p>
      <w:pPr>
        <w:pStyle w:val="Normal"/>
        <w:tabs>
          <w:tab w:val="clear" w:pos="709"/>
          <w:tab w:val="left" w:pos="0" w:leader="none"/>
        </w:tabs>
        <w:spacing w:lineRule="auto" w:line="216" w:before="57" w:after="57"/>
        <w:jc w:val="both"/>
        <w:rPr>
          <w:sz w:val="20"/>
          <w:szCs w:val="20"/>
        </w:rPr>
      </w:pPr>
      <w:r>
        <w:rPr>
          <w:sz w:val="20"/>
          <w:szCs w:val="20"/>
        </w:rPr>
      </w:r>
    </w:p>
    <w:p>
      <w:pPr>
        <w:pStyle w:val="Normal"/>
        <w:tabs>
          <w:tab w:val="clear" w:pos="709"/>
          <w:tab w:val="left" w:pos="0" w:leader="none"/>
        </w:tabs>
        <w:spacing w:lineRule="auto" w:line="216" w:before="57" w:after="57"/>
        <w:jc w:val="both"/>
        <w:rPr>
          <w:sz w:val="20"/>
          <w:szCs w:val="20"/>
        </w:rPr>
      </w:pPr>
      <w:r>
        <w:rPr>
          <w:sz w:val="20"/>
          <w:szCs w:val="20"/>
        </w:rPr>
      </w:r>
    </w:p>
    <w:p>
      <w:pPr>
        <w:pStyle w:val="Normal"/>
        <w:tabs>
          <w:tab w:val="clear" w:pos="709"/>
          <w:tab w:val="left" w:pos="0" w:leader="none"/>
        </w:tabs>
        <w:spacing w:lineRule="auto" w:line="216" w:before="57" w:after="57"/>
        <w:jc w:val="both"/>
        <w:rPr>
          <w:sz w:val="20"/>
          <w:szCs w:val="20"/>
        </w:rPr>
      </w:pPr>
      <w:r>
        <w:rPr>
          <w:sz w:val="20"/>
          <w:szCs w:val="20"/>
        </w:rPr>
      </w:r>
    </w:p>
    <w:p>
      <w:pPr>
        <w:pStyle w:val="Normal"/>
        <w:tabs>
          <w:tab w:val="clear" w:pos="709"/>
          <w:tab w:val="left" w:pos="0" w:leader="none"/>
        </w:tabs>
        <w:spacing w:lineRule="auto" w:line="216" w:before="57" w:after="57"/>
        <w:jc w:val="both"/>
        <w:rPr>
          <w:sz w:val="20"/>
          <w:szCs w:val="20"/>
        </w:rPr>
      </w:pPr>
      <w:r>
        <w:rPr>
          <w:sz w:val="20"/>
          <w:szCs w:val="20"/>
        </w:rPr>
      </w:r>
    </w:p>
    <w:p>
      <w:pPr>
        <w:pStyle w:val="Normal"/>
        <w:tabs>
          <w:tab w:val="clear" w:pos="709"/>
          <w:tab w:val="left" w:pos="0" w:leader="none"/>
        </w:tabs>
        <w:spacing w:lineRule="auto" w:line="216" w:before="57" w:after="57"/>
        <w:jc w:val="both"/>
        <w:rPr>
          <w:sz w:val="20"/>
          <w:szCs w:val="20"/>
        </w:rPr>
      </w:pPr>
      <w:r>
        <w:rPr/>
      </w:r>
    </w:p>
    <w:sectPr>
      <w:type w:val="nextPage"/>
      <w:pgSz w:w="11906" w:h="16838"/>
      <w:pgMar w:left="1701" w:right="567" w:header="0" w:top="720" w:footer="0" w:bottom="56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Andale Sans UI;Arial Unicode MS" w:cs="Tahoma"/>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link w:val="a9"/>
    <w:uiPriority w:val="99"/>
    <w:qFormat/>
    <w:rsid w:val="005c3917"/>
    <w:rPr>
      <w:rFonts w:ascii="Times New Roman" w:hAnsi="Times New Roman" w:eastAsia="Andale Sans UI;Arial Unicode MS" w:cs="Mangal"/>
      <w:kern w:val="2"/>
      <w:szCs w:val="21"/>
    </w:rPr>
  </w:style>
  <w:style w:type="character" w:styleId="WW8Num1z0" w:customStyle="1">
    <w:name w:val="WW8Num1z0"/>
    <w:qFormat/>
    <w:rsid w:val="002110e2"/>
    <w:rPr/>
  </w:style>
  <w:style w:type="character" w:styleId="Style15">
    <w:name w:val="Гіперпосилання"/>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before="0" w:after="120"/>
    </w:pPr>
    <w:rPr/>
  </w:style>
  <w:style w:type="paragraph" w:styleId="Style18">
    <w:name w:val="List"/>
    <w:basedOn w:val="Style17"/>
    <w:pPr/>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style>
  <w:style w:type="paragraph" w:styleId="1" w:customStyle="1">
    <w:name w:val="Заголовок1"/>
    <w:basedOn w:val="Normal"/>
    <w:next w:val="Style17"/>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BodyText2">
    <w:name w:val="Body Text 2"/>
    <w:basedOn w:val="Normal"/>
    <w:qFormat/>
    <w:pPr>
      <w:ind w:firstLine="720"/>
      <w:jc w:val="center"/>
    </w:pPr>
    <w:rPr>
      <w:szCs w:val="20"/>
    </w:rPr>
  </w:style>
  <w:style w:type="paragraph" w:styleId="Style21" w:customStyle="1">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2">
    <w:name w:val="Header"/>
    <w:basedOn w:val="Normal"/>
    <w:pPr>
      <w:suppressLineNumbers/>
      <w:tabs>
        <w:tab w:val="clear" w:pos="709"/>
        <w:tab w:val="center" w:pos="4819" w:leader="none"/>
        <w:tab w:val="right" w:pos="9638" w:leader="none"/>
      </w:tabs>
    </w:pPr>
    <w:rPr/>
  </w:style>
  <w:style w:type="paragraph" w:styleId="Style23">
    <w:name w:val="Footer"/>
    <w:basedOn w:val="Normal"/>
    <w:link w:val="aa"/>
    <w:uiPriority w:val="99"/>
    <w:unhideWhenUsed/>
    <w:rsid w:val="005c3917"/>
    <w:pPr>
      <w:tabs>
        <w:tab w:val="clear" w:pos="709"/>
        <w:tab w:val="center" w:pos="4677" w:leader="none"/>
        <w:tab w:val="right" w:pos="9355" w:leader="none"/>
      </w:tabs>
    </w:pPr>
    <w:rPr>
      <w:rFonts w:cs="Mangal"/>
      <w:szCs w:val="21"/>
    </w:rPr>
  </w:style>
  <w:style w:type="paragraph" w:styleId="ListParagraph">
    <w:name w:val="List Paragraph"/>
    <w:basedOn w:val="Normal"/>
    <w:uiPriority w:val="34"/>
    <w:qFormat/>
    <w:rsid w:val="002110e2"/>
    <w:pPr>
      <w:spacing w:before="0" w:after="0"/>
      <w:ind w:left="720" w:hanging="0"/>
      <w:contextualSpacing/>
    </w:pPr>
    <w:rPr>
      <w:rFonts w:cs="Mangal"/>
      <w:szCs w:val="21"/>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297-17" TargetMode="External"/><Relationship Id="rId4" Type="http://schemas.openxmlformats.org/officeDocument/2006/relationships/hyperlink" Target="https://zakon.rada.gov.ua/laws/show/796-2010-&#108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Application>LibreOffice/7.0.3.1$Windows_X86_64 LibreOffice_project/d7547858d014d4cf69878db179d326fc3483e082</Application>
  <Pages>14</Pages>
  <Words>4274</Words>
  <Characters>30836</Characters>
  <CharactersWithSpaces>35275</CharactersWithSpaces>
  <Paragraphs>226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2021-10-28T09:20:29Z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