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bookmarkStart w:id="0" w:name="__DdeLink__144_3379179252"/>
      <w:r>
        <w:rPr>
          <w:rFonts w:cs="Times New Roman" w:ascii="Times New Roman" w:hAnsi="Times New Roman"/>
          <w:b/>
          <w:bCs/>
          <w:sz w:val="28"/>
          <w:szCs w:val="28"/>
        </w:rPr>
        <w:t xml:space="preserve">19.04.2024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30</w:t>
      </w:r>
      <w:r>
        <w:rPr>
          <w:rFonts w:cs="Times New Roman" w:ascii="Times New Roman" w:hAnsi="Times New Roman"/>
          <w:b/>
          <w:bCs/>
          <w:sz w:val="28"/>
          <w:szCs w:val="28"/>
        </w:rPr>
        <w:t>0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  <w:bookmarkEnd w:id="0"/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малолітньої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відсутні, остання навчається онлайн в Нікопольській гімназії №2 Нікопольської міської ради 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Style25"/>
        <w:jc w:val="both"/>
        <w:rPr>
          <w:rStyle w:val="12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Мати малолітньої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має на праві спільної власності квартиру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(свідоцтво про право власності на житло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, реєстровий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Application>LibreOffice/6.1.4.2$Windows_x86 LibreOffice_project/9d0f32d1f0b509096fd65e0d4bec26ddd1938fd3</Application>
  <Pages>1</Pages>
  <Words>283</Words>
  <Characters>2014</Characters>
  <CharactersWithSpaces>2384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2024-04-22T15:46:00Z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