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Liberation Serif;Times New Roman" w:hAnsi="Liberation Serif;Times New Roman" w:eastAsia="Liberation Serif;Times New Roman" w:cs="Liberation Serif;Times New Roman"/>
          <w:b/>
          <w:b/>
          <w:bCs/>
          <w:sz w:val="28"/>
          <w:szCs w:val="28"/>
          <w:lang w:val="ru-RU"/>
        </w:rPr>
      </w:pPr>
      <w:r>
        <w:drawing>
          <wp:anchor behindDoc="0" distT="0" distB="0" distL="0" distR="0" simplePos="0" locked="0" layoutInCell="0" allowOverlap="1" relativeHeight="3">
            <wp:simplePos x="0" y="0"/>
            <wp:positionH relativeFrom="column">
              <wp:posOffset>2844800</wp:posOffset>
            </wp:positionH>
            <wp:positionV relativeFrom="paragraph">
              <wp:posOffset>57150</wp:posOffset>
            </wp:positionV>
            <wp:extent cx="427990" cy="60896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1" t="-23" r="-31" b="-23"/>
                    <a:stretch>
                      <a:fillRect/>
                    </a:stretch>
                  </pic:blipFill>
                  <pic:spPr bwMode="auto">
                    <a:xfrm>
                      <a:off x="0" y="0"/>
                      <a:ext cx="427990" cy="608965"/>
                    </a:xfrm>
                    <a:prstGeom prst="rect">
                      <a:avLst/>
                    </a:prstGeom>
                  </pic:spPr>
                </pic:pic>
              </a:graphicData>
            </a:graphic>
          </wp:anchor>
        </w:drawing>
      </w:r>
      <w:r>
        <w:rPr>
          <w:rFonts w:eastAsia="Liberation Serif;Times New Roman" w:cs="Liberation Serif;Times New Roman" w:ascii="Liberation Serif;Times New Roman" w:hAnsi="Liberation Serif;Times New Roman"/>
          <w:b/>
          <w:bCs/>
          <w:sz w:val="28"/>
          <w:szCs w:val="28"/>
          <w:lang w:val="ru-RU"/>
        </w:rPr>
        <w:tab/>
      </w:r>
      <w:r>
        <w:rPr>
          <w:rFonts w:eastAsia="Liberation Serif;Times New Roman" w:cs="Liberation Serif;Times New Roman" w:ascii="Liberation Serif;Times New Roman" w:hAnsi="Liberation Serif;Times New Roman"/>
          <w:b/>
          <w:bCs/>
          <w:sz w:val="28"/>
          <w:szCs w:val="28"/>
          <w:lang w:val="ru-RU"/>
        </w:rPr>
        <w:tab/>
        <w:tab/>
        <w:tab/>
        <w:tab/>
        <w:tab/>
        <w:tab/>
        <w:tab/>
        <w:tab/>
        <w:tab/>
        <w:tab/>
        <w:tab/>
        <w:t xml:space="preserve">     </w:t>
        <w:tab/>
        <w:tab/>
        <w:tab/>
        <w:tab/>
        <w:tab/>
        <w:tab/>
        <w:tab/>
        <w:tab/>
        <w:t xml:space="preserve"> копія</w:t>
      </w:r>
    </w:p>
    <w:p>
      <w:pPr>
        <w:pStyle w:val="Style17"/>
        <w:spacing w:before="0" w:after="0"/>
        <w:jc w:val="center"/>
        <w:rPr>
          <w:b/>
          <w:b/>
          <w:bCs/>
          <w:sz w:val="28"/>
          <w:szCs w:val="28"/>
          <w:lang w:val="ru-RU"/>
        </w:rPr>
      </w:pPr>
      <w:r>
        <w:rPr>
          <w:b/>
          <w:bCs/>
          <w:sz w:val="28"/>
          <w:szCs w:val="28"/>
          <w:lang w:val="ru-RU"/>
        </w:rPr>
        <w:t>ПОКРОВСЬКА МІСЬКА РАДА</w:t>
      </w:r>
    </w:p>
    <w:p>
      <w:pPr>
        <w:pStyle w:val="Style17"/>
        <w:spacing w:before="0" w:after="0"/>
        <w:jc w:val="center"/>
        <w:rPr>
          <w:b/>
          <w:b/>
          <w:bCs/>
          <w:sz w:val="28"/>
          <w:szCs w:val="28"/>
          <w:lang w:val="ru-RU"/>
        </w:rPr>
      </w:pPr>
      <w:r>
        <w:rPr>
          <w:b/>
          <w:bCs/>
          <w:sz w:val="28"/>
          <w:szCs w:val="28"/>
          <w:lang w:val="ru-RU"/>
        </w:rPr>
        <w:t>ДНІПРОПЕТРОВСЬКОЇ ОБЛАСТІ</w:t>
      </w:r>
    </w:p>
    <w:p>
      <w:pPr>
        <w:pStyle w:val="Style17"/>
        <w:spacing w:before="0" w:after="0"/>
        <w:jc w:val="center"/>
        <w:rPr>
          <w:lang w:val="ru-RU"/>
        </w:rPr>
      </w:pPr>
      <w:r>
        <w:rPr>
          <w:lang w:val="ru-RU"/>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22225</wp:posOffset>
                </wp:positionV>
                <wp:extent cx="6006465" cy="635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05880" cy="57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75pt" to="474.15pt,2.1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7"/>
        <w:spacing w:before="0" w:after="0"/>
        <w:ind w:left="0" w:right="0" w:hanging="0"/>
        <w:jc w:val="center"/>
        <w:rPr>
          <w:b/>
          <w:b/>
          <w:bCs/>
          <w:sz w:val="28"/>
          <w:szCs w:val="28"/>
          <w:lang w:val="ru-RU"/>
        </w:rPr>
      </w:pPr>
      <w:r>
        <w:rPr>
          <w:b/>
          <w:bCs/>
          <w:sz w:val="28"/>
          <w:szCs w:val="28"/>
          <w:lang w:val="ru-RU"/>
        </w:rPr>
        <w:t>РІШЕННЯ</w:t>
      </w:r>
    </w:p>
    <w:p>
      <w:pPr>
        <w:pStyle w:val="Style17"/>
        <w:widowControl w:val="false"/>
        <w:suppressAutoHyphens w:val="true"/>
        <w:bidi w:val="0"/>
        <w:spacing w:lineRule="auto" w:line="240" w:before="0" w:after="120"/>
        <w:ind w:left="0" w:right="283" w:hanging="0"/>
        <w:jc w:val="center"/>
        <w:rPr/>
      </w:pPr>
      <w:r>
        <w:rPr>
          <w:rFonts w:eastAsia="Andale Sans UI;Arial Unicode MS" w:cs="Times New Roman"/>
          <w:color w:val="auto"/>
          <w:kern w:val="2"/>
          <w:sz w:val="28"/>
          <w:szCs w:val="28"/>
          <w:lang w:val="zxx" w:eastAsia="zh-CN" w:bidi="ar-SA"/>
        </w:rPr>
        <w:t>30.04.2021</w:t>
      </w:r>
      <w:r>
        <w:rPr>
          <w:sz w:val="28"/>
          <w:szCs w:val="28"/>
        </w:rPr>
        <w:t xml:space="preserve">                    </w:t>
        <w:tab/>
        <w:t xml:space="preserve">                     </w:t>
      </w:r>
      <w:r>
        <w:rPr>
          <w:sz w:val="28"/>
          <w:szCs w:val="28"/>
          <w:lang w:val="uk-UA"/>
        </w:rPr>
        <w:t>м.Покров</w:t>
      </w:r>
      <w:r>
        <w:rPr>
          <w:sz w:val="28"/>
          <w:szCs w:val="28"/>
        </w:rPr>
        <w:t xml:space="preserve">                             </w:t>
        <w:tab/>
        <w:tab/>
        <w:t xml:space="preserve">           № 29</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highlight w:val="white"/>
        </w:rPr>
        <w:t>6</w:t>
      </w:r>
      <w:r>
        <w:rPr>
          <w:rFonts w:ascii="Times New Roman" w:hAnsi="Times New Roman"/>
          <w:sz w:val="28"/>
          <w:szCs w:val="28"/>
        </w:rPr>
        <w:t xml:space="preserve"> сесія  8 скликання)</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widowControl/>
        <w:suppressAutoHyphens w:val="true"/>
        <w:bidi w:val="0"/>
        <w:spacing w:lineRule="auto" w:line="216" w:before="0" w:after="200"/>
        <w:ind w:left="0" w:right="170"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16" w:before="0" w:after="200"/>
        <w:ind w:right="-1" w:hanging="0"/>
        <w:contextualSpacing/>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widowControl/>
        <w:suppressAutoHyphens w:val="true"/>
        <w:bidi w:val="0"/>
        <w:spacing w:lineRule="auto" w:line="216" w:before="0" w:after="200"/>
        <w:ind w:left="0" w:right="170" w:firstLine="680"/>
        <w:jc w:val="both"/>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№1035 ”Про внесення  змін до деяких постанов Кабінету Міністрів України”,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 міська  рада</w:t>
      </w:r>
    </w:p>
    <w:p>
      <w:pPr>
        <w:pStyle w:val="Normal"/>
        <w:spacing w:lineRule="auto" w:line="216"/>
        <w:ind w:right="57" w:hanging="0"/>
        <w:rPr/>
      </w:pPr>
      <w:r>
        <w:rPr>
          <w:rFonts w:ascii="Times New Roman" w:hAnsi="Times New Roman"/>
          <w:b/>
          <w:sz w:val="28"/>
          <w:szCs w:val="28"/>
        </w:rPr>
        <w:t>ВИРІШИЛА:</w:t>
      </w:r>
    </w:p>
    <w:p>
      <w:pPr>
        <w:pStyle w:val="Normal"/>
        <w:spacing w:lineRule="auto" w:line="216" w:before="0" w:after="0"/>
        <w:ind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right="57" w:hanging="0"/>
        <w:jc w:val="both"/>
        <w:rPr/>
      </w:pPr>
      <w:r>
        <w:rPr>
          <w:rFonts w:ascii="Times New Roman" w:hAnsi="Times New Roman"/>
          <w:b w:val="false"/>
          <w:bCs w:val="false"/>
          <w:sz w:val="28"/>
          <w:szCs w:val="28"/>
          <w:lang w:val="uk-UA"/>
        </w:rPr>
        <w:t xml:space="preserve">   </w:t>
      </w:r>
      <w:r>
        <w:rPr>
          <w:rFonts w:ascii="Times New Roman" w:hAnsi="Times New Roman"/>
          <w:b w:val="false"/>
          <w:bCs w:val="false"/>
          <w:sz w:val="28"/>
          <w:szCs w:val="28"/>
          <w:lang w:val="uk-UA"/>
        </w:rPr>
        <w:t>2.Суб’єктам надання послуг привести у відповідність інформаційні та технологічні картки послуг, які надаються через ЦНАП.</w:t>
      </w:r>
    </w:p>
    <w:p>
      <w:pPr>
        <w:pStyle w:val="Style22"/>
        <w:tabs>
          <w:tab w:val="clear" w:pos="408"/>
          <w:tab w:val="left" w:pos="0" w:leader="none"/>
          <w:tab w:val="left" w:pos="567" w:leader="none"/>
          <w:tab w:val="left" w:pos="993" w:leader="none"/>
        </w:tabs>
        <w:suppressAutoHyphens w:val="true"/>
        <w:spacing w:lineRule="auto" w:line="216" w:before="0" w:after="0"/>
        <w:ind w:left="0" w:firstLine="567"/>
        <w:contextualSpacing/>
        <w:jc w:val="both"/>
        <w:rPr/>
      </w:pPr>
      <w:r>
        <w:rPr>
          <w:rFonts w:ascii="Times New Roman" w:hAnsi="Times New Roman"/>
          <w:sz w:val="28"/>
          <w:szCs w:val="28"/>
          <w:lang w:val="uk-UA"/>
        </w:rPr>
        <w:t>3. Рішення 5 сесії міської ради 8 скликання від 26.03.2021 №16 вважати таким, що втратило чинність.</w:t>
      </w:r>
    </w:p>
    <w:p>
      <w:pPr>
        <w:pStyle w:val="Style22"/>
        <w:widowControl/>
        <w:tabs>
          <w:tab w:val="clear" w:pos="408"/>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2"/>
        <w:tabs>
          <w:tab w:val="clear" w:pos="4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2"/>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408"/>
          <w:tab w:val="center" w:pos="4153" w:leader="none"/>
          <w:tab w:val="right" w:pos="8306" w:leader="none"/>
        </w:tabs>
        <w:suppressAutoHyphens w:val="true"/>
        <w:spacing w:lineRule="auto" w:line="216" w:before="0" w:after="0"/>
        <w:ind w:left="0" w:right="57" w:firstLine="567"/>
        <w:jc w:val="both"/>
        <w:rPr>
          <w:color w:val="000000"/>
          <w:sz w:val="24"/>
          <w:szCs w:val="24"/>
          <w:lang w:eastAsia="en-US"/>
        </w:rPr>
      </w:pPr>
      <w:r>
        <w:rPr>
          <w:color w:val="000000"/>
          <w:sz w:val="24"/>
          <w:szCs w:val="24"/>
          <w:lang w:eastAsia="en-US"/>
        </w:rPr>
      </w:r>
    </w:p>
    <w:p>
      <w:pPr>
        <w:pStyle w:val="Style22"/>
        <w:tabs>
          <w:tab w:val="clear" w:pos="408"/>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w:t>
        <w:tab/>
        <w:tab/>
        <w:tab/>
        <w:tab/>
        <w:tab/>
        <w:tab/>
        <w:tab/>
        <w:t xml:space="preserve">                              </w:t>
        <w:tab/>
        <w:tab/>
        <w:t xml:space="preserve">          О.М. Шаповал</w:t>
      </w:r>
    </w:p>
    <w:p>
      <w:pPr>
        <w:pStyle w:val="Style22"/>
        <w:tabs>
          <w:tab w:val="clear" w:pos="4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pStyle w:val="Style22"/>
        <w:tabs>
          <w:tab w:val="clear" w:pos="408"/>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 42031</w:t>
      </w:r>
      <w:bookmarkEnd w:id="1"/>
    </w:p>
    <w:p>
      <w:pPr>
        <w:pStyle w:val="Style22"/>
        <w:tabs>
          <w:tab w:val="clear" w:pos="408"/>
          <w:tab w:val="left" w:pos="0" w:leader="none"/>
        </w:tabs>
        <w:spacing w:lineRule="auto" w:line="216" w:before="0" w:after="0"/>
        <w:ind w:left="0" w:right="57" w:hanging="0"/>
        <w:contextualSpacing/>
        <w:jc w:val="both"/>
        <w:rPr/>
      </w:pPr>
      <w:r>
        <w:rPr/>
      </w:r>
    </w:p>
    <w:p>
      <w:pPr>
        <w:pStyle w:val="Style22"/>
        <w:tabs>
          <w:tab w:val="clear" w:pos="408"/>
          <w:tab w:val="left" w:pos="0" w:leader="none"/>
        </w:tabs>
        <w:spacing w:lineRule="auto" w:line="216" w:before="0" w:after="0"/>
        <w:ind w:left="0" w:right="57" w:hanging="0"/>
        <w:contextualSpacing/>
        <w:jc w:val="both"/>
        <w:rPr/>
      </w:pPr>
      <w:r>
        <w:rPr/>
      </w:r>
      <w:r>
        <w:br w:type="page"/>
      </w:r>
    </w:p>
    <w:p>
      <w:pPr>
        <w:pStyle w:val="Style22"/>
        <w:tabs>
          <w:tab w:val="clear" w:pos="408"/>
          <w:tab w:val="left" w:pos="0" w:leader="none"/>
        </w:tabs>
        <w:spacing w:lineRule="auto" w:line="216" w:before="0" w:after="0"/>
        <w:ind w:left="0" w:right="57" w:hanging="0"/>
        <w:contextualSpacing/>
        <w:jc w:val="both"/>
        <w:rPr/>
      </w:pPr>
      <w:r>
        <w:rPr/>
      </w:r>
    </w:p>
    <w:p>
      <w:pPr>
        <w:pStyle w:val="Normal"/>
        <w:pageBreakBefore w:val="false"/>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6  сесії  міської ради</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 xml:space="preserve">30 квітня 2021 № 29  </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567"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890" w:type="dxa"/>
        <w:jc w:val="left"/>
        <w:tblInd w:w="-455" w:type="dxa"/>
        <w:tblLayout w:type="fixed"/>
        <w:tblCellMar>
          <w:top w:w="0" w:type="dxa"/>
          <w:left w:w="103" w:type="dxa"/>
          <w:bottom w:w="0" w:type="dxa"/>
          <w:right w:w="108" w:type="dxa"/>
        </w:tblCellMar>
      </w:tblPr>
      <w:tblGrid>
        <w:gridCol w:w="616"/>
        <w:gridCol w:w="854"/>
        <w:gridCol w:w="9420"/>
      </w:tblGrid>
      <w:tr>
        <w:trPr>
          <w:trHeight w:val="124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для проектування об’єкта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01-4</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center" w:pos="4153" w:leader="none"/>
                <w:tab w:val="right" w:pos="8306" w:leader="none"/>
              </w:tabs>
              <w:spacing w:before="0" w:after="0"/>
              <w:ind w:left="0" w:right="0" w:hanging="0"/>
              <w:contextualSpacing/>
              <w:rPr/>
            </w:pPr>
            <w:r>
              <w:rPr>
                <w:color w:val="000000"/>
                <w:sz w:val="24"/>
                <w:lang w:eastAsia="uk-UA" w:bidi="uk-UA"/>
              </w:rPr>
              <w:t>Оформлення 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9420"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center" w:pos="4153" w:leader="none"/>
                <w:tab w:val="right" w:pos="8306" w:leader="none"/>
              </w:tabs>
              <w:spacing w:before="0" w:after="0"/>
              <w:ind w:left="0" w:right="0" w:hanging="0"/>
              <w:contextualSpacing/>
              <w:rPr/>
            </w:pPr>
            <w:r>
              <w:rPr>
                <w:sz w:val="24"/>
                <w:szCs w:val="24"/>
              </w:rPr>
              <w:t xml:space="preserve">Внесення змін до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9420"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center" w:pos="4153" w:leader="none"/>
                <w:tab w:val="right" w:pos="8306" w:leader="none"/>
              </w:tabs>
              <w:spacing w:before="0" w:after="0"/>
              <w:ind w:left="0" w:right="0" w:hanging="0"/>
              <w:contextualSpacing/>
              <w:rPr/>
            </w:pPr>
            <w:r>
              <w:rPr>
                <w:sz w:val="24"/>
                <w:szCs w:val="24"/>
              </w:rPr>
              <w:t>Продовження строку дії</w:t>
            </w:r>
            <w:r>
              <w:rPr/>
              <w:t xml:space="preserve">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Style23"/>
              <w:widowControl w:val="false"/>
              <w:tabs>
                <w:tab w:val="clear" w:pos="408"/>
                <w:tab w:val="center" w:pos="4153" w:leader="none"/>
                <w:tab w:val="right" w:pos="8306" w:leader="none"/>
              </w:tabs>
              <w:ind w:left="0" w:right="0" w:hanging="0"/>
              <w:rPr/>
            </w:pPr>
            <w:r>
              <w:rPr>
                <w:color w:val="000000"/>
                <w:sz w:val="24"/>
                <w:lang w:eastAsia="uk-UA" w:bidi="uk-UA"/>
              </w:rPr>
              <w:t>Прийняття рішення  про присвоєння  адреси  об’єкту нерухомого майна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9420" w:type="dxa"/>
            <w:tcBorders>
              <w:left w:val="single" w:sz="4" w:space="0" w:color="000001"/>
              <w:bottom w:val="single" w:sz="4" w:space="0" w:color="000001"/>
              <w:right w:val="single" w:sz="4" w:space="0" w:color="000001"/>
            </w:tcBorders>
            <w:shd w:fill="auto" w:val="clear"/>
          </w:tcPr>
          <w:p>
            <w:pPr>
              <w:pStyle w:val="Style23"/>
              <w:widowControl w:val="false"/>
              <w:tabs>
                <w:tab w:val="clear" w:pos="408"/>
                <w:tab w:val="center" w:pos="4153" w:leader="none"/>
                <w:tab w:val="right" w:pos="8306" w:leader="none"/>
              </w:tabs>
              <w:ind w:left="0" w:right="0" w:hanging="0"/>
              <w:rPr/>
            </w:pPr>
            <w:r>
              <w:rPr>
                <w:sz w:val="24"/>
                <w:szCs w:val="24"/>
              </w:rPr>
              <w:t xml:space="preserve">Прийняття рішення про зміну </w:t>
            </w:r>
            <w:r>
              <w:rPr>
                <w:color w:val="000000"/>
                <w:sz w:val="24"/>
                <w:lang w:eastAsia="uk-UA" w:bidi="uk-UA"/>
              </w:rPr>
              <w:t xml:space="preserve"> адреси  об’єкту нерухомого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pPr>
            <w:r>
              <w:rPr>
                <w:rFonts w:cs="Times New Roman" w:ascii="Times New Roman" w:hAnsi="Times New Roman"/>
                <w:color w:val="000000"/>
                <w:sz w:val="24"/>
                <w:szCs w:val="24"/>
                <w:lang w:eastAsia="en-US"/>
              </w:rPr>
              <w:t>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Видача  висновку про погодження  документації із землеустрою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pPr>
            <w:r>
              <w:rPr>
                <w:rFonts w:cs="Times New Roman" w:ascii="Times New Roman" w:hAnsi="Times New Roman"/>
                <w:color w:val="000000"/>
                <w:sz w:val="24"/>
                <w:szCs w:val="24"/>
                <w:lang w:eastAsia="en-US"/>
              </w:rPr>
              <w:t>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left" w:pos="390" w:leader="none"/>
                <w:tab w:val="left" w:pos="510" w:leader="none"/>
                <w:tab w:val="center" w:pos="4153" w:leader="none"/>
                <w:tab w:val="right" w:pos="8306" w:leader="none"/>
              </w:tabs>
              <w:ind w:left="0" w:right="0" w:hanging="0"/>
              <w:rPr/>
            </w:pPr>
            <w:r>
              <w:rPr>
                <w:color w:val="000000"/>
                <w:sz w:val="24"/>
                <w:lang w:eastAsia="uk-UA" w:bidi="uk-UA"/>
              </w:rPr>
              <w:t>Видача  будівельного паспорту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9420"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9420" w:type="dxa"/>
            <w:tcBorders>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01-19</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s="Times New Roman"/>
                <w:color w:val="000000"/>
                <w:sz w:val="24"/>
                <w:szCs w:val="24"/>
                <w:lang w:eastAsia="en-US"/>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01-20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3"/>
              <w:widowControl w:val="false"/>
              <w:tabs>
                <w:tab w:val="clear" w:pos="408"/>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sz w:val="24"/>
                <w:szCs w:val="24"/>
              </w:rPr>
              <w:t>01-21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contextualSpacing/>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cs="Times New Roman" w:ascii="Times New Roman" w:hAnsi="Times New Roman"/>
                <w:color w:val="000000"/>
                <w:sz w:val="24"/>
                <w:szCs w:val="24"/>
                <w:lang w:eastAsia="en-US"/>
              </w:rPr>
              <w:t>30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01-30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bCs/>
                <w:color w:val="00000A"/>
                <w:sz w:val="24"/>
                <w:szCs w:val="24"/>
                <w:highlight w:val="white"/>
                <w:lang w:val="uk-UA" w:eastAsia="uk-UA" w:bidi="uk-UA"/>
              </w:rPr>
              <w:t>Внесення змін до декларації про готовність об'єкта до експлуатації</w:t>
            </w:r>
          </w:p>
        </w:tc>
      </w:tr>
      <w:tr>
        <w:trPr>
          <w:trHeight w:val="20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02  Відділ землекористування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lang w:eastAsia="en-US"/>
              </w:rPr>
              <w:t>31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32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33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16" w:before="0" w:after="0"/>
              <w:ind w:left="-76" w:right="0" w:hanging="0"/>
              <w:contextualSpacing/>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34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03-2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trPr>
          <w:trHeight w:val="28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38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особи-підприємцем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42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bookmarkStart w:id="3" w:name="n133"/>
            <w:bookmarkEnd w:id="3"/>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60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color w:val="00000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0" w:right="0" w:hanging="16"/>
              <w:contextualSpacing/>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Реєстрація місця проживання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71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jc w:val="both"/>
              <w:rPr>
                <w:color w:val="000000"/>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rPr>
              <w:t>80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sz w:val="24"/>
                <w:szCs w:val="24"/>
              </w:rPr>
            </w:pPr>
            <w:r>
              <w:rPr>
                <w:rFonts w:ascii="Times New Roman" w:hAnsi="Times New Roman"/>
                <w:sz w:val="24"/>
                <w:szCs w:val="24"/>
              </w:rPr>
              <w:t>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08-15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107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111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b w:val="false"/>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0" w:after="0"/>
              <w:ind w:left="0" w:right="0" w:hanging="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та виплата компенсації послуги з догляду за дитиною до трьох років “муніципальна няня”</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9"/>
              <w:contextualSpacing/>
              <w:jc w:val="both"/>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164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bookmarkStart w:id="4"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4"/>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rHeight w:val="334"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5" w:name="_GoBack111"/>
            <w:bookmarkEnd w:id="5"/>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pPr>
            <w:r>
              <w:rPr>
                <w:rFonts w:cs="Times New Roman" w:ascii="Times New Roman" w:hAnsi="Times New Roman"/>
                <w:sz w:val="24"/>
                <w:szCs w:val="24"/>
              </w:rPr>
              <w:t>171</w:t>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175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6" w:name="n122"/>
            <w:bookmarkEnd w:id="6"/>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7" w:name="n1211"/>
            <w:bookmarkEnd w:id="7"/>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8"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8"/>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197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cs="Times New Roman"/>
                <w:i/>
                <w:i/>
                <w:color w:val="943634"/>
                <w:sz w:val="24"/>
                <w:szCs w:val="24"/>
                <w:highlight w:val="yellow"/>
                <w:lang w:eastAsia="uk-UA"/>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pPr>
            <w:r>
              <w:rPr>
                <w:rFonts w:cs="Times New Roman" w:ascii="Times New Roman" w:hAnsi="Times New Roman"/>
                <w:sz w:val="24"/>
                <w:szCs w:val="24"/>
              </w:rPr>
              <w:t>227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9" w:name="n1312"/>
            <w:bookmarkEnd w:id="9"/>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12"/>
            <w:bookmarkEnd w:id="10"/>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11"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2" w:name="n1321"/>
            <w:bookmarkEnd w:id="12"/>
            <w:r>
              <w:rPr>
                <w:rFonts w:cs="Times New Roman" w:ascii="Times New Roman" w:hAnsi="Times New Roman"/>
                <w:sz w:val="24"/>
                <w:szCs w:val="24"/>
                <w:lang w:eastAsia="uk-UA"/>
              </w:rPr>
              <w:t>про припинення структурного утворення політичної партії</w:t>
            </w:r>
            <w:bookmarkEnd w:id="11"/>
          </w:p>
        </w:tc>
      </w:tr>
      <w:tr>
        <w:trPr>
          <w:trHeight w:val="353"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olor w:val="000000"/>
                <w:sz w:val="24"/>
                <w:szCs w:val="24"/>
                <w:lang w:val="uk-UA" w:eastAsia="en-U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241</w:t>
            </w:r>
          </w:p>
        </w:tc>
        <w:tc>
          <w:tcPr>
            <w:tcW w:w="10274"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2"/>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b/>
                <w:b/>
                <w:bCs/>
                <w:sz w:val="24"/>
                <w:szCs w:val="24"/>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tabs>
                <w:tab w:val="clear" w:pos="4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tabs>
                <w:tab w:val="clear" w:pos="408"/>
                <w:tab w:val="center" w:pos="4153" w:leader="none"/>
                <w:tab w:val="right" w:pos="8306" w:leader="none"/>
              </w:tabs>
              <w:spacing w:lineRule="auto" w:line="216" w:before="0" w:after="0"/>
              <w:contextualSpacing/>
              <w:jc w:val="both"/>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tabs>
                <w:tab w:val="clear" w:pos="408"/>
                <w:tab w:val="center" w:pos="4153" w:leader="none"/>
                <w:tab w:val="right" w:pos="8306" w:leader="none"/>
              </w:tabs>
              <w:spacing w:lineRule="auto" w:line="216" w:before="0" w:after="0"/>
              <w:contextualSpacing/>
              <w:jc w:val="both"/>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center"/>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0" w:after="0"/>
              <w:contextualSpacing/>
              <w:jc w:val="both"/>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0" w:after="0"/>
              <w:contextualSpacing/>
              <w:jc w:val="both"/>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w:t>
            </w:r>
          </w:p>
        </w:tc>
        <w:tc>
          <w:tcPr>
            <w:tcW w:w="9420" w:type="dxa"/>
            <w:tcBorders>
              <w:left w:val="single" w:sz="4" w:space="0" w:color="000001"/>
              <w:bottom w:val="single" w:sz="4" w:space="0" w:color="000001"/>
              <w:right w:val="single" w:sz="4" w:space="0" w:color="000001"/>
            </w:tcBorders>
            <w:shd w:fill="auto" w:val="clear"/>
          </w:tcPr>
          <w:p>
            <w:pPr>
              <w:pStyle w:val="Style17"/>
              <w:widowControl w:val="false"/>
              <w:spacing w:lineRule="auto" w:line="216" w:before="0" w:after="0"/>
              <w:contextualSpacing/>
              <w:jc w:val="both"/>
              <w:rPr/>
            </w:pPr>
            <w:r>
              <w:rPr>
                <w:color w:val="000000"/>
              </w:rPr>
              <w:t>Призначення допомоги багатодітним сім'ям</w:t>
            </w:r>
          </w:p>
        </w:tc>
      </w:tr>
    </w:tbl>
    <w:p>
      <w:pPr>
        <w:pStyle w:val="Normal"/>
        <w:spacing w:lineRule="auto" w:line="240" w:before="0" w:after="0"/>
        <w:contextualSpacing/>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spacing w:lineRule="auto" w:line="240" w:before="0" w:after="0"/>
        <w:contextualSpacing/>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spacing w:lineRule="auto" w:line="240" w:before="0" w:after="0"/>
        <w:contextualSpacing/>
        <w:jc w:val="both"/>
        <w:rPr/>
      </w:pP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 xml:space="preserve">  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
    </w:p>
    <w:sectPr>
      <w:type w:val="nextPage"/>
      <w:pgSz w:w="11906" w:h="16838"/>
      <w:pgMar w:left="1410" w:right="572" w:header="0" w:top="825" w:footer="0" w:bottom="71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6"/>
    <w:next w:val="Style17"/>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Символи виноски"/>
    <w:qFormat/>
    <w:rPr/>
  </w:style>
  <w:style w:type="character" w:styleId="Style15">
    <w:name w:val="Прив'язка виноски"/>
    <w:rPr>
      <w:vertAlign w:val="superscript"/>
    </w:rPr>
  </w:style>
  <w:style w:type="paragraph" w:styleId="Style16" w:customStyle="1">
    <w:name w:val="Заголовок"/>
    <w:basedOn w:val="Normal"/>
    <w:next w:val="Style17"/>
    <w:qFormat/>
    <w:rsid w:val="00af532c"/>
    <w:pPr>
      <w:keepNext w:val="true"/>
      <w:spacing w:before="240" w:after="120"/>
    </w:pPr>
    <w:rPr>
      <w:rFonts w:ascii="Liberation Sans" w:hAnsi="Liberation Sans" w:eastAsia="Microsoft YaHei" w:cs="Arial"/>
      <w:sz w:val="28"/>
      <w:szCs w:val="28"/>
    </w:rPr>
  </w:style>
  <w:style w:type="paragraph" w:styleId="Style17">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rsid w:val="00af532c"/>
    <w:pPr/>
    <w:rPr>
      <w:rFonts w:cs="Arial"/>
    </w:rPr>
  </w:style>
  <w:style w:type="paragraph" w:styleId="Style19" w:customStyle="1">
    <w:name w:val="Caption"/>
    <w:basedOn w:val="Normal"/>
    <w:qFormat/>
    <w:rsid w:val="00af532c"/>
    <w:pPr>
      <w:suppressLineNumbers/>
      <w:spacing w:before="120" w:after="120"/>
    </w:pPr>
    <w:rPr>
      <w:rFonts w:cs="Arial"/>
      <w:i/>
      <w:iCs/>
      <w:sz w:val="24"/>
      <w:szCs w:val="24"/>
    </w:rPr>
  </w:style>
  <w:style w:type="paragraph" w:styleId="Style20" w:customStyle="1">
    <w:name w:val="Покажчик"/>
    <w:basedOn w:val="Normal"/>
    <w:qFormat/>
    <w:rsid w:val="00af532c"/>
    <w:pPr>
      <w:suppressLineNumbers/>
    </w:pPr>
    <w:rPr>
      <w:rFonts w:cs="Arial"/>
    </w:rPr>
  </w:style>
  <w:style w:type="paragraph" w:styleId="Style21">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2"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3">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4">
    <w:name w:val="Вміст таблиці"/>
    <w:basedOn w:val="Normal"/>
    <w:qFormat/>
    <w:pPr>
      <w:suppressLineNumbers/>
    </w:pPr>
    <w:rPr/>
  </w:style>
  <w:style w:type="paragraph" w:styleId="Style25">
    <w:name w:val="Заголовок таблиці"/>
    <w:basedOn w:val="Style24"/>
    <w:qFormat/>
    <w:pPr>
      <w:suppressLineNumbers/>
      <w:jc w:val="center"/>
    </w:pPr>
    <w:rPr>
      <w:b/>
      <w:bCs/>
    </w:rPr>
  </w:style>
  <w:style w:type="paragraph" w:styleId="Style26">
    <w:name w:val="Верхній і нижній колонтитули"/>
    <w:basedOn w:val="Normal"/>
    <w:qFormat/>
    <w:pPr>
      <w:suppressLineNumbers/>
      <w:tabs>
        <w:tab w:val="clear" w:pos="408"/>
        <w:tab w:val="center" w:pos="4961" w:leader="none"/>
        <w:tab w:val="right" w:pos="9922" w:leader="none"/>
      </w:tabs>
    </w:pPr>
    <w:rPr/>
  </w:style>
  <w:style w:type="paragraph" w:styleId="Style27">
    <w:name w:val="Header"/>
    <w:basedOn w:val="Style26"/>
    <w:pPr>
      <w:suppressLineNumbers/>
    </w:pPr>
    <w:rPr/>
  </w:style>
  <w:style w:type="paragraph" w:styleId="Style28">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Application>LibreOffice/7.0.3.1$Windows_X86_64 LibreOffice_project/d7547858d014d4cf69878db179d326fc3483e082</Application>
  <Pages>13</Pages>
  <Words>4738</Words>
  <Characters>32762</Characters>
  <CharactersWithSpaces>37665</CharactersWithSpaces>
  <Paragraphs>786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2021-04-13T09:39:15Z</cp:lastPrinted>
  <dcterms:modified xsi:type="dcterms:W3CDTF">2021-04-30T14:15:59Z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