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7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неповнолітній онуці,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ХХХХХХ; паспорт громадянина України, документ №ХХХХХХ, запис №ХХХХХХ, дійсний до ХХХХХХ)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ab/>
        <w:t xml:space="preserve">Відомості про реєстрацію місця проживання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неповнолітньої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в місті Нікополі відсутні (довідка про реєстрацію місця проживання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).</w:t>
      </w:r>
      <w:r>
        <w:rPr>
          <w:rStyle w:val="12"/>
          <w:rFonts w:eastAsia="Times New Roman" w:cs="Times New Roman" w:ascii="Times New Roman" w:hAnsi="Times New Roman"/>
          <w:bCs/>
          <w:color w:val="FF0000"/>
          <w:sz w:val="25"/>
          <w:szCs w:val="25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Остання здобула повну загальну середню освіту в 2023 році у Нікопольському ліцеї №3 Нікопольської міської ради (свідоцтво про здобуття повної загальної середньої освіти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).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Application>LibreOffice/6.1.4.2$Windows_x86 LibreOffice_project/9d0f32d1f0b509096fd65e0d4bec26ddd1938fd3</Application>
  <Pages>1</Pages>
  <Words>292</Words>
  <Characters>2047</Characters>
  <CharactersWithSpaces>2425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2024-04-22T15:27:59Z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