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0"/>
        <w:spacing w:before="0" w:after="0"/>
        <w:jc w:val="center"/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-364490</wp:posOffset>
            </wp:positionV>
            <wp:extent cx="399415" cy="57975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ИКОНАВЧИЙ КОМІТЕТ ПОКРОВСЬКОЇ МІСЬКОЇ РАДИ</w:t>
      </w:r>
    </w:p>
    <w:p>
      <w:pPr>
        <w:pStyle w:val="Style20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20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20"/>
        <w:spacing w:before="0" w:after="0"/>
        <w:jc w:val="center"/>
        <w:rPr/>
      </w:pPr>
      <w:r>
        <w:rPr>
          <w:b/>
          <w:bCs/>
          <w:sz w:val="28"/>
          <w:szCs w:val="28"/>
        </w:rPr>
        <w:t xml:space="preserve">РІШЕННЯ </w:t>
      </w:r>
    </w:p>
    <w:p>
      <w:pPr>
        <w:pStyle w:val="Normal"/>
        <w:spacing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20.03.2024  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№ 2</w:t>
      </w: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Style20"/>
        <w:spacing w:before="0" w:after="0"/>
        <w:jc w:val="center"/>
        <w:rPr/>
      </w:pPr>
      <w:r>
        <w:rPr>
          <w:rFonts w:eastAsia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114" w:after="314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Про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встановлення піклування</w:t>
      </w:r>
    </w:p>
    <w:p>
      <w:pPr>
        <w:pStyle w:val="Normal"/>
        <w:snapToGrid w:val="false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Розглянувши заяву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>ХХХХХХ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ru-RU"/>
        </w:rPr>
        <w:t xml:space="preserve">року народження, яка проживає за адресою: </w:t>
      </w:r>
      <w:r>
        <w:rPr>
          <w:rFonts w:eastAsia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>ХХХХХХ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 встановив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eastAsia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>ХХХХХХ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року народження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пройшла курс підготовки кандидатів в опікуни, піклувальники, прийомні батьки, батьки-вихователі, отримала рекомендації Дніпропетровського обласного центру соціальних служб від </w:t>
      </w:r>
      <w:r>
        <w:rPr>
          <w:rFonts w:eastAsia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eastAsia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про включення до Єдиного електронного банку даних про дітей-сиріт та дітей, позбавлених батьківського піклування, і сім'ї потенційних усиновлювачів, опікунів, піклувальників, прийомних батьків, батьків-вихователів та виявила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бажання бути піклувальником неповнолітньої </w:t>
      </w:r>
      <w:r>
        <w:rPr>
          <w:rFonts w:eastAsia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року народження, яка має статус дитини-сироти </w:t>
      </w:r>
      <w:r>
        <w:rPr>
          <w:rFonts w:ascii="Times New Roman" w:hAnsi="Times New Roman"/>
          <w:sz w:val="28"/>
          <w:szCs w:val="28"/>
          <w:lang w:eastAsia="en-US"/>
        </w:rPr>
        <w:t xml:space="preserve">(рішення виконавчого комітету Покровської міської ради Дніпропетровської області від </w:t>
      </w:r>
      <w:r>
        <w:rPr>
          <w:rFonts w:eastAsia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№</w:t>
      </w:r>
      <w:r>
        <w:rPr>
          <w:rFonts w:eastAsia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en-US"/>
        </w:rPr>
        <w:t>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Неповнолітня </w:t>
      </w:r>
      <w:bookmarkStart w:id="0" w:name="_Hlk160788462"/>
      <w:r>
        <w:rPr>
          <w:rFonts w:eastAsia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bookmarkEnd w:id="0"/>
      <w:r>
        <w:rPr>
          <w:rFonts w:eastAsia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року народження не заперечує проти призначення її піклувальником </w:t>
      </w:r>
      <w:r>
        <w:rPr>
          <w:rFonts w:eastAsia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року народження (письмова заява від </w:t>
      </w:r>
      <w:r>
        <w:rPr>
          <w:rFonts w:eastAsia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№</w:t>
      </w:r>
      <w:r>
        <w:rPr>
          <w:rFonts w:eastAsia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en-US"/>
        </w:rPr>
        <w:t>).</w:t>
      </w:r>
      <w:r>
        <w:rPr>
          <w:sz w:val="28"/>
          <w:szCs w:val="28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Враховуючи  вищевикладене, керуючись інтересами дитини, підпунктом 4 пункту «б» ст.34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 xml:space="preserve">статтями 6, 11, 12, 15,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враховуючи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висновок служби у справах дітей виконавчого комітету Покровської міської ради Дніпропетровської області  про доцільність встановлення піклування над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неповнолітньою </w:t>
      </w:r>
      <w:r>
        <w:rPr>
          <w:rFonts w:ascii="Times New Roman" w:hAnsi="Times New Roman"/>
          <w:sz w:val="28"/>
          <w:szCs w:val="28"/>
          <w:lang w:eastAsia="en-US"/>
        </w:rPr>
        <w:t>ХХХХХХ, ХХХХХХ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 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 від 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Style w:val="Style14"/>
          <w:rFonts w:ascii="Times New Roman" w:hAnsi="Times New Roman"/>
          <w:sz w:val="28"/>
          <w:szCs w:val="28"/>
        </w:rPr>
        <w:t xml:space="preserve">на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ascii="Times New Roman" w:hAnsi="Times New Roman"/>
          <w:sz w:val="28"/>
          <w:szCs w:val="28"/>
          <w:lang w:eastAsia="ru-RU"/>
        </w:rPr>
        <w:t xml:space="preserve">при </w:t>
      </w:r>
      <w:r>
        <w:rPr>
          <w:rStyle w:val="Style14"/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виконавчому комітеті Покровської міської ради Дніпропетровської </w:t>
      </w:r>
      <w:r>
        <w:rPr>
          <w:rStyle w:val="Style14"/>
          <w:rFonts w:eastAsia="Times New Roman" w:ascii="Times New Roman" w:hAnsi="Times New Roman"/>
          <w:sz w:val="28"/>
          <w:szCs w:val="28"/>
          <w:lang w:eastAsia="ru-RU"/>
        </w:rPr>
        <w:t>області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від 18.03.2024 №7, виконавчий комітет Покровської міської ради Дніпропетровської області</w:t>
      </w:r>
      <w:r>
        <w:rPr>
          <w:rStyle w:val="Style14"/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HTML1"/>
        <w:shd w:val="clear" w:color="auto" w:fill="FFFFFF"/>
        <w:spacing w:lineRule="auto" w:line="240" w:before="0" w:after="0"/>
        <w:ind w:firstLine="708"/>
        <w:jc w:val="both"/>
        <w:rPr/>
      </w:pPr>
      <w:r>
        <w:rPr/>
      </w:r>
    </w:p>
    <w:p>
      <w:pPr>
        <w:pStyle w:val="Style20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Style20"/>
        <w:jc w:val="both"/>
        <w:rPr/>
      </w:pPr>
      <w:r>
        <w:rPr>
          <w:rFonts w:eastAsia="Times New Roman"/>
          <w:b/>
          <w:kern w:val="0"/>
          <w:sz w:val="28"/>
          <w:szCs w:val="28"/>
          <w:lang w:eastAsia="ru-RU"/>
        </w:rPr>
        <w:tab/>
      </w:r>
      <w:r>
        <w:rPr>
          <w:rFonts w:eastAsia="Times New Roman"/>
          <w:kern w:val="0"/>
          <w:sz w:val="28"/>
          <w:szCs w:val="28"/>
          <w:lang w:eastAsia="ru-RU"/>
        </w:rPr>
        <w:t xml:space="preserve">1.Встановити піклування над </w:t>
      </w:r>
      <w:r>
        <w:rPr>
          <w:rFonts w:eastAsia="Calibri"/>
          <w:kern w:val="0"/>
          <w:sz w:val="28"/>
          <w:szCs w:val="28"/>
          <w:lang w:eastAsia="ru-RU"/>
        </w:rPr>
        <w:t xml:space="preserve">дитиною,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неповнолітньою </w:t>
      </w:r>
      <w:r>
        <w:rPr>
          <w:sz w:val="28"/>
          <w:szCs w:val="28"/>
          <w:lang w:eastAsia="en-US"/>
        </w:rPr>
        <w:t>ХХХХХХ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ХХХХХХ</w:t>
      </w:r>
      <w:r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року народження.</w:t>
      </w:r>
    </w:p>
    <w:p>
      <w:pPr>
        <w:pStyle w:val="Normal"/>
        <w:spacing w:lineRule="auto" w:line="240" w:before="171" w:after="171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2.Призначити 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піклувальником неповнолітньої </w:t>
      </w:r>
      <w:r>
        <w:rPr>
          <w:rFonts w:ascii="Times New Roman" w:hAnsi="Times New Roman"/>
          <w:sz w:val="28"/>
          <w:szCs w:val="28"/>
          <w:lang w:eastAsia="en-US"/>
        </w:rPr>
        <w:t>ХХХХХХ, ХХХХХХ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народження.</w:t>
      </w:r>
    </w:p>
    <w:p>
      <w:pPr>
        <w:pStyle w:val="Style20"/>
        <w:spacing w:before="0" w:after="0"/>
        <w:jc w:val="both"/>
        <w:rPr/>
      </w:pPr>
      <w:r>
        <w:rPr>
          <w:rFonts w:eastAsia="Times New Roman"/>
          <w:kern w:val="0"/>
          <w:sz w:val="28"/>
          <w:szCs w:val="28"/>
          <w:lang w:eastAsia="ru-RU"/>
        </w:rPr>
        <w:tab/>
        <w:t>3.Визначити місце проживання д</w:t>
      </w:r>
      <w:r>
        <w:rPr>
          <w:rFonts w:eastAsia="Times New Roman"/>
          <w:color w:val="000000"/>
          <w:kern w:val="0"/>
          <w:sz w:val="28"/>
          <w:szCs w:val="28"/>
          <w:lang w:val="ru-RU" w:eastAsia="ru-RU"/>
        </w:rPr>
        <w:t>итини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за місцем проживання піклувальника</w:t>
      </w:r>
      <w:r>
        <w:rPr>
          <w:rFonts w:eastAsia="Times New Roman"/>
          <w:kern w:val="0"/>
          <w:sz w:val="28"/>
          <w:szCs w:val="28"/>
          <w:lang w:val="ru-RU" w:eastAsia="ru-RU"/>
        </w:rPr>
        <w:t>.</w:t>
      </w:r>
    </w:p>
    <w:p>
      <w:pPr>
        <w:pStyle w:val="Normal"/>
        <w:suppressAutoHyphens w:val="false"/>
        <w:spacing w:lineRule="auto" w:line="240" w:before="171" w:after="171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4.Покласти персональну відповідальність за життя, здоров'я, фізичний, психічний та духовний розвиток дитини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на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 піклувальника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>5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.Службі у справах дітей виконавчого комітету Покровської міської ради Дніпропетровської області (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Дар'я ГОРЧАКОВА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):</w:t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здійснювати контроль за умовами проживання та виховання дитини в сім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’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ї 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піклувальника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spacing w:lineRule="auto" w:line="24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на підставі отриманих документів  від закладів та установ міста щорічно готувати звіт про стан утримання, навчання та виховання дитини в сім’ї піклувальника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>6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.Центру соціальних служб Покровської міської ради Дніпропетровської області (Ксенія МАЛЬЦЕВА):</w:t>
      </w:r>
    </w:p>
    <w:p>
      <w:pPr>
        <w:pStyle w:val="Style20"/>
        <w:spacing w:before="0" w:after="0"/>
        <w:jc w:val="both"/>
        <w:rPr/>
      </w:pPr>
      <w:r>
        <w:rPr>
          <w:rFonts w:eastAsia="Times New Roman"/>
          <w:kern w:val="0"/>
          <w:sz w:val="28"/>
          <w:szCs w:val="28"/>
          <w:lang w:eastAsia="ru-RU"/>
        </w:rPr>
        <w:tab/>
        <w:t xml:space="preserve">- здійснювати соціальне супроводження </w:t>
      </w:r>
      <w:r>
        <w:rPr>
          <w:rFonts w:eastAsia="Times New Roman"/>
          <w:kern w:val="0"/>
          <w:sz w:val="28"/>
          <w:szCs w:val="28"/>
          <w:lang w:val="ru-RU" w:eastAsia="ru-RU"/>
        </w:rPr>
        <w:t>дитини</w:t>
      </w:r>
      <w:r>
        <w:rPr>
          <w:rFonts w:eastAsia="Times New Roman"/>
          <w:kern w:val="0"/>
          <w:sz w:val="28"/>
          <w:szCs w:val="28"/>
          <w:lang w:eastAsia="ru-RU"/>
        </w:rPr>
        <w:t>, закріпити за н</w:t>
      </w:r>
      <w:r>
        <w:rPr>
          <w:rFonts w:eastAsia="Times New Roman"/>
          <w:kern w:val="0"/>
          <w:sz w:val="28"/>
          <w:szCs w:val="28"/>
          <w:lang w:val="ru-RU" w:eastAsia="ru-RU"/>
        </w:rPr>
        <w:t>ею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соціального працівника; </w:t>
      </w:r>
    </w:p>
    <w:p>
      <w:pPr>
        <w:pStyle w:val="Style20"/>
        <w:jc w:val="both"/>
        <w:rPr/>
      </w:pPr>
      <w:r>
        <w:rPr>
          <w:sz w:val="28"/>
          <w:szCs w:val="28"/>
        </w:rPr>
        <w:tab/>
        <w:t>- щорічно надавати до служби у справах дітей виконавчого комітету Покровської міської ради Дніпропетровської області звіт про стан виконання заходів щодо соціального супроводу сім’ї відповідно до покладених на Центр завдань.</w:t>
      </w:r>
    </w:p>
    <w:p>
      <w:pPr>
        <w:pStyle w:val="Normal"/>
        <w:spacing w:lineRule="auto" w:line="240" w:before="57" w:after="20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7.Управлінню праці та соціального захисту населення виконавчого комітету Покровської міської ради Дніпропетровської області (Тетяна ІГНАТЮК):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забезпечити призначення та здійснення виплат державної допомоги на дитину згідно чинного законодавства.</w:t>
      </w:r>
    </w:p>
    <w:p>
      <w:pPr>
        <w:pStyle w:val="Normal"/>
        <w:suppressAutoHyphens w:val="false"/>
        <w:spacing w:lineRule="auto" w:line="240" w:before="171" w:after="257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8.КНП «Центр первинної медико-санітарної допомоги Покровської міської ради Дніпропетровської області» (Олена САЛАМАХА): щорічно надавати до служби у справах дітей виконавчого комітету Покровської міської ради Дніпропетровської області звіт про стан виконання заходів щодо соціального супроводження сім’ї відповідно до покладених завдань.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9.Управлінню освіти виконавчого комітету Покровської міської ради (Ольга МАТВЄЄВА):</w:t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>
          <w:sz w:val="12"/>
          <w:szCs w:val="12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вжити заходів щодо соціального захисту д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итини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відповідно до своїх повноважень;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- щорічно надавати до служби у справах дітей виконавчого комітету Покровської міської ради Дніпропетровської області інформацію про стан виховання, навчання та розвитку дитини.</w:t>
      </w:r>
    </w:p>
    <w:p>
      <w:pPr>
        <w:pStyle w:val="Normal"/>
        <w:spacing w:lineRule="auto" w:line="240" w:before="0" w:after="0"/>
        <w:ind w:firstLine="708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Cs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10.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ascii="Times New Roman" w:hAnsi="Times New Roman"/>
          <w:bCs/>
          <w:sz w:val="28"/>
          <w:szCs w:val="28"/>
          <w:lang w:val="ru-RU" w:eastAsia="ru-RU"/>
        </w:rPr>
        <w:t>Дар'я ГОРЧАКОВА)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, контроль - на заступника міського голови Ганну ВІДЯЄВУ</w:t>
      </w:r>
      <w:r>
        <w:rPr>
          <w:rFonts w:eastAsia="Times New Roman" w:ascii="Times New Roman" w:hAnsi="Times New Roman"/>
          <w:bCs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Cs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ascii="Times New Roman" w:hAnsi="Times New Roman"/>
          <w:bCs/>
          <w:sz w:val="28"/>
          <w:szCs w:val="28"/>
        </w:rPr>
        <w:t>Міський голова                                                                      Олександр ШАПОВАЛ</w:t>
      </w:r>
    </w:p>
    <w:sectPr>
      <w:type w:val="nextPage"/>
      <w:pgSz w:w="11906" w:h="16838"/>
      <w:pgMar w:left="1701" w:right="567" w:header="0" w:top="1134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nsolas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Arial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character" w:styleId="2" w:customStyle="1">
    <w:name w:val="Шрифт абзацу за замовчуванням2"/>
    <w:qFormat/>
    <w:rsid w:val="00261e9b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059b4"/>
    <w:rPr>
      <w:sz w:val="16"/>
      <w:szCs w:val="16"/>
    </w:rPr>
  </w:style>
  <w:style w:type="character" w:styleId="Style16" w:customStyle="1">
    <w:name w:val="Текст примітки Знак"/>
    <w:basedOn w:val="DefaultParagraphFont"/>
    <w:link w:val="af"/>
    <w:uiPriority w:val="99"/>
    <w:semiHidden/>
    <w:qFormat/>
    <w:rsid w:val="000059b4"/>
    <w:rPr>
      <w:rFonts w:ascii="Calibri" w:hAnsi="Calibri" w:eastAsia="Calibri"/>
      <w:lang w:eastAsia="zh-CN"/>
    </w:rPr>
  </w:style>
  <w:style w:type="character" w:styleId="Style17" w:customStyle="1">
    <w:name w:val="Тема примітки Знак"/>
    <w:basedOn w:val="Style16"/>
    <w:link w:val="af1"/>
    <w:uiPriority w:val="99"/>
    <w:semiHidden/>
    <w:qFormat/>
    <w:rsid w:val="000059b4"/>
    <w:rPr>
      <w:rFonts w:ascii="Calibri" w:hAnsi="Calibri" w:eastAsia="Calibri"/>
      <w:b/>
      <w:bCs/>
      <w:lang w:eastAsia="zh-CN"/>
    </w:rPr>
  </w:style>
  <w:style w:type="character" w:styleId="Style18">
    <w:name w:val="Гіперпосилання"/>
    <w:rPr>
      <w:color w:val="000080"/>
      <w:u w:val="single"/>
    </w:rPr>
  </w:style>
  <w:style w:type="character" w:styleId="Rvts9">
    <w:name w:val="rvts9"/>
    <w:qFormat/>
    <w:rPr/>
  </w:style>
  <w:style w:type="character" w:styleId="12">
    <w:name w:val="Переглянуте гіперпосилання1"/>
    <w:qFormat/>
    <w:rPr>
      <w:color w:val="800080"/>
      <w:u w:val="single"/>
    </w:rPr>
  </w:style>
  <w:style w:type="character" w:styleId="Appleconvertedspace">
    <w:name w:val="apple-converted-space"/>
    <w:basedOn w:val="Style14"/>
    <w:qFormat/>
    <w:rPr/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 w:customStyle="1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6" w:customStyle="1">
    <w:name w:val="Вміст таблиці"/>
    <w:basedOn w:val="Normal"/>
    <w:qFormat/>
    <w:pPr>
      <w:suppressLineNumbers/>
    </w:pPr>
    <w:rPr/>
  </w:style>
  <w:style w:type="paragraph" w:styleId="Style27" w:customStyle="1">
    <w:name w:val="Заголовок таблиці"/>
    <w:basedOn w:val="Style26"/>
    <w:qFormat/>
    <w:pPr>
      <w:jc w:val="center"/>
    </w:pPr>
    <w:rPr>
      <w:b/>
      <w:bCs/>
    </w:rPr>
  </w:style>
  <w:style w:type="paragraph" w:styleId="HTML1" w:customStyle="1">
    <w:name w:val="Стандартний HTML1"/>
    <w:basedOn w:val="Normal"/>
    <w:qFormat/>
    <w:pPr/>
    <w:rPr>
      <w:rFonts w:ascii="Consolas" w:hAnsi="Consolas" w:cs="Consolas"/>
      <w:sz w:val="20"/>
      <w:szCs w:val="20"/>
    </w:rPr>
  </w:style>
  <w:style w:type="paragraph" w:styleId="Annotationtext">
    <w:name w:val="annotation text"/>
    <w:basedOn w:val="Normal"/>
    <w:link w:val="af0"/>
    <w:uiPriority w:val="99"/>
    <w:semiHidden/>
    <w:unhideWhenUsed/>
    <w:qFormat/>
    <w:rsid w:val="000059b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2"/>
    <w:uiPriority w:val="99"/>
    <w:semiHidden/>
    <w:unhideWhenUsed/>
    <w:qFormat/>
    <w:rsid w:val="000059b4"/>
    <w:pPr/>
    <w:rPr>
      <w:b/>
      <w:bCs/>
    </w:rPr>
  </w:style>
  <w:style w:type="paragraph" w:styleId="22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andard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jc w:val="left"/>
      <w:textAlignment w:val="baseline"/>
    </w:pPr>
    <w:rPr>
      <w:rFonts w:ascii="Calibri" w:hAnsi="Calibri" w:eastAsia="Calibri" w:cs="Lohit Devanagari"/>
      <w:color w:val="auto"/>
      <w:kern w:val="2"/>
      <w:sz w:val="24"/>
      <w:szCs w:val="24"/>
      <w:lang w:eastAsia="zh-CN" w:bidi="hi-IN" w:val="uk-UA"/>
    </w:rPr>
  </w:style>
  <w:style w:type="paragraph" w:styleId="Style28">
    <w:name w:val="Обычный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eastAsia="zh-CN" w:bidi="hi-IN" w:val="uk-UA"/>
    </w:rPr>
  </w:style>
  <w:style w:type="paragraph" w:styleId="13">
    <w:name w:val="Звичайний (веб)1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Application>LibreOffice/6.1.4.2$Windows_x86 LibreOffice_project/9d0f32d1f0b509096fd65e0d4bec26ddd1938fd3</Application>
  <Pages>3</Pages>
  <Words>524</Words>
  <Characters>3927</Characters>
  <CharactersWithSpaces>4591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2024-01-17T07:54:00Z</dcterms:created>
  <dc:creator>Покров Виконком</dc:creator>
  <dc:description/>
  <dc:language>uk-UA</dc:language>
  <cp:lastModifiedBy/>
  <cp:lastPrinted>2023-03-17T13:51:00Z</cp:lastPrinted>
  <dcterms:modified xsi:type="dcterms:W3CDTF">2024-03-22T15:27:26Z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