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/>
      </w:pPr>
      <w:r>
        <w:rPr>
          <w:rFonts w:eastAsia="Times New Roman" w:ascii="Liberation Serif" w:hAnsi="Liberation Serif"/>
          <w:b/>
          <w:bCs/>
          <w:sz w:val="28"/>
          <w:szCs w:val="28"/>
        </w:rPr>
        <w:t xml:space="preserve"> </w:t>
      </w:r>
      <w:r>
        <w:rPr>
          <w:rFonts w:eastAsia="Times New Roman" w:ascii="Liberation Serif" w:hAnsi="Liberation Serif"/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ascii="Liberation Serif" w:hAnsi="Liberation Serif"/>
          <w:b/>
          <w:bCs/>
          <w:sz w:val="28"/>
          <w:szCs w:val="28"/>
          <w:lang w:val="uk-UA"/>
        </w:rPr>
        <w:t>копія</w:t>
      </w:r>
    </w:p>
    <w:p>
      <w:pPr>
        <w:pStyle w:val="Style18"/>
        <w:spacing w:before="0" w:after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-487680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6024880" cy="12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0" cy="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1pt" to="475.6pt,2.1pt" ID="Прямая соединительная линия 1" stroked="t" style="position:absolute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26.03.2021</w:t>
      </w:r>
      <w:r>
        <w:rPr>
          <w:sz w:val="28"/>
          <w:szCs w:val="28"/>
        </w:rPr>
        <w:t xml:space="preserve">                                          м. Покров                            </w:t>
        <w:tab/>
        <w:tab/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сесія 8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 w:val="false"/>
        <w:suppressAutoHyphens w:val="true"/>
        <w:bidi w:val="0"/>
        <w:spacing w:lineRule="auto" w:line="240" w:before="0" w:after="0"/>
        <w:ind w:left="0" w:right="4762" w:hanging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 ПМКП «Добробут» майданчиків для розміщення контейнерів для твердих побутових відходів</w:t>
      </w:r>
    </w:p>
    <w:p>
      <w:pPr>
        <w:pStyle w:val="NormalWeb"/>
        <w:spacing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службової записки №124 від 18.03.2021 року начальника УЖКГ та будівництва Ребенка В.В.  з метою належного  утримання майданчиків для розміщення контейнерів для твердих побутових відходів на території Покровської міської територіальної громади Дніпропетровської області, керуючись статтею 29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Управлінню житлово-комунального господарства та будівництва виконавчого комітету Покровської міської ради (Ребенок В.В.) передати на баланс Покровському міському комунальному підприємству «Добробут» (Сергєєв Р.О.) майданчики для розміщення контейнерів для твердих побутових відходів.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В.о. директора ПМКП «Добробут» Сергєєву Р.О. прийняти на баланс майданчики для розміщення контейнерів для твердих побутових відходів згідно додатка.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Координаційне забезпечення виконання цього рішення покласти на заступника міського голови Солянко В.А.; контроль –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lang w:val="uk-UA"/>
        </w:rPr>
        <w:t>Додаток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>до рішення 5 сесії 8 скликання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 xml:space="preserve">«26»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uk-UA" w:eastAsia="zh-CN" w:bidi="ar-SA"/>
        </w:rPr>
        <w:t xml:space="preserve">березня </w:t>
      </w:r>
      <w:r>
        <w:rPr>
          <w:rFonts w:ascii="Times New Roman" w:hAnsi="Times New Roman"/>
          <w:sz w:val="24"/>
          <w:szCs w:val="24"/>
          <w:lang w:val="uk-UA"/>
        </w:rPr>
        <w:t>2021   № 22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>адрес, де розміщені майданчики для контейнерів для твердих побутових відходів у м. Покров Дніпропетровської області</w:t>
      </w:r>
    </w:p>
    <w:tbl>
      <w:tblPr>
        <w:tblW w:w="8703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335"/>
        <w:gridCol w:w="1577"/>
      </w:tblGrid>
      <w:tr>
        <w:trPr>
          <w:trHeight w:val="601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№</w:t>
            </w:r>
            <w:r>
              <w:rPr>
                <w:rFonts w:eastAsia="Times New Roman CYR" w:cs="Times New Roman CYR" w:ascii="Times New Roman CYR" w:hAnsi="Times New Roman CYR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з/п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Адреса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Кількість, шт.</w:t>
            </w:r>
          </w:p>
        </w:tc>
      </w:tr>
      <w:tr>
        <w:trPr>
          <w:trHeight w:val="220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Першотравнева,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Шляхова,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Київська,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Партизанська,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Курчатова, 1а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Курчатова,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Курчатова,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Уральська, 2а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Затишна,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Горького,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Партизанська (автовокзал)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Торгова, 48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Торгова, 54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Гагаріна,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Горького,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Горького ,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Горького,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Гагаріна,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Чехова,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Чехова,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Чехова,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Торгова, 43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Торгова, 53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Торгова, 58 ‒ 60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Героїв України, 1 ‒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42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33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Медична,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Героїв України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eastAsia="Times New Roman CYR"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Г. Тикви, 4а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Г. Тикви, 2а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Медична,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Медична,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Партизанська, 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Партизанська, 75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Шатохіна,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Героїв України, 2а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52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Шатохіна,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Шатохіна,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Чіатурська, 8 ‒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 Чіатурська, 7 ‒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Чіатурська, 1 ‒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Чіатурська, 7а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Героїв України,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Героїв України,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37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Чіатурська, 6а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47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Шатохіна, 19а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Соборна,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Соборна, 33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Соборна, 35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Партизанська, 89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59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57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Соборна, 5 (ринок)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Соборна,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Г. Тикви,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вул.Г. Тикви,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 xml:space="preserve">вул. Л. </w:t>
            </w:r>
            <w:bookmarkStart w:id="2" w:name="_GoBack1"/>
            <w:bookmarkEnd w:id="2"/>
            <w:r>
              <w:rPr>
                <w:rFonts w:cs="Times New Roman CYR" w:ascii="Times New Roman CYR" w:hAnsi="Times New Roman CYR"/>
                <w:sz w:val="24"/>
                <w:szCs w:val="24"/>
              </w:rPr>
              <w:t>Чайкіної,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85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Зонова,18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Зонова,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75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Центральна, 69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вул. Л. Чайкіної, 33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УЖКГ та будівництва</w:t>
        <w:tab/>
        <w:tab/>
        <w:tab/>
        <w:tab/>
        <w:tab/>
        <w:t>В.В. Ребенок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005" w:footer="0" w:bottom="6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e470e0"/>
    <w:rPr>
      <w:rFonts w:ascii="Segoe UI" w:hAnsi="Segoe UI" w:eastAsia="Calibri" w:cs="Segoe UI"/>
      <w:sz w:val="18"/>
      <w:szCs w:val="18"/>
      <w:lang w:val="uk-UA" w:eastAsia="zh-CN"/>
    </w:rPr>
  </w:style>
  <w:style w:type="character" w:styleId="2">
    <w:name w:val="Основной текст 2 Знак"/>
    <w:qFormat/>
    <w:rPr>
      <w:rFonts w:eastAsia="Andale Sans UI"/>
      <w:kern w:val="2"/>
      <w:szCs w:val="24"/>
      <w:lang w:eastAsia="zxx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4f4f80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8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470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2"/>
      <w:lang w:val="uk-UA" w:eastAsia="ru-RU" w:bidi="ar-SA"/>
    </w:rPr>
  </w:style>
  <w:style w:type="paragraph" w:styleId="Style22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BodyText2">
    <w:name w:val="Body Text 2"/>
    <w:basedOn w:val="Normal"/>
    <w:qFormat/>
    <w:pPr>
      <w:ind w:firstLine="720"/>
      <w:jc w:val="center"/>
    </w:pPr>
    <w:rPr/>
  </w:style>
  <w:style w:type="paragraph" w:styleId="13">
    <w:name w:val="Название объекта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76a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425</TotalTime>
  <Application>LibreOffice/7.0.1.2$Windows_X86_64 LibreOffice_project/7cbcfc562f6eb6708b5ff7d7397325de9e764452</Application>
  <Pages>3</Pages>
  <Words>629</Words>
  <Characters>2997</Characters>
  <CharactersWithSpaces>3701</CharactersWithSpaces>
  <Paragraphs>263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dc:description/>
  <dc:language>uk-UA</dc:language>
  <cp:lastModifiedBy/>
  <dcterms:modified xsi:type="dcterms:W3CDTF">2021-03-26T09:29:14Z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