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Times New Roman" w:hAnsi="Times New Roman"/>
          <w:b/>
          <w:b/>
          <w:bCs/>
          <w:sz w:val="28"/>
          <w:szCs w:val="28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posOffset>2886075</wp:posOffset>
            </wp:positionH>
            <wp:positionV relativeFrom="paragraph">
              <wp:posOffset>9525</wp:posOffset>
            </wp:positionV>
            <wp:extent cx="440055" cy="63055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bCs/>
          <w:sz w:val="28"/>
          <w:szCs w:val="28"/>
        </w:rPr>
        <w:t>к</w:t>
      </w:r>
      <w:r>
        <w:rPr>
          <w:rFonts w:ascii="Times New Roman" w:hAnsi="Times New Roman"/>
          <w:b/>
          <w:bCs/>
          <w:sz w:val="28"/>
          <w:szCs w:val="28"/>
        </w:rPr>
        <w:t>опія</w:t>
      </w:r>
    </w:p>
    <w:p>
      <w:pPr>
        <w:pStyle w:val="1"/>
        <w:rPr/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pBdr>
          <w:bottom w:val="single" w:sz="8" w:space="2" w:color="000000"/>
        </w:pBdr>
        <w:rPr>
          <w:rFonts w:ascii="Times New Roman" w:hAnsi="Times New Roman"/>
        </w:rPr>
      </w:pPr>
      <w:r>
        <w:rPr/>
        <w:t>ДНІПРОПЕТРОВСЬКОЇ ОБЛАСТІ</w:t>
      </w:r>
    </w:p>
    <w:p>
      <w:pPr>
        <w:pStyle w:val="Normal"/>
        <w:keepNext w:val="true"/>
        <w:spacing w:lineRule="auto" w:line="204" w:before="0" w:after="0"/>
        <w:jc w:val="center"/>
        <w:rPr>
          <w:rFonts w:ascii="Times New Roman" w:hAnsi="Times New Roman"/>
          <w:b/>
          <w:b/>
          <w:lang w:eastAsia="uk-UA"/>
        </w:rPr>
      </w:pPr>
      <w:r>
        <w:rPr>
          <w:rFonts w:ascii="Times New Roman" w:hAnsi="Times New Roman"/>
          <w:b/>
          <w:lang w:eastAsia="uk-UA"/>
        </w:rPr>
      </w:r>
    </w:p>
    <w:p>
      <w:pPr>
        <w:pStyle w:val="Normal"/>
        <w:spacing w:lineRule="auto" w:line="204" w:before="0" w:after="0"/>
        <w:jc w:val="center"/>
        <w:rPr/>
      </w:pPr>
      <w:r>
        <w:rPr>
          <w:rFonts w:ascii="Times New Roman" w:hAnsi="Times New Roman"/>
          <w:b/>
          <w:sz w:val="28"/>
          <w:szCs w:val="28"/>
          <w:lang w:eastAsia="uk-UA"/>
        </w:rPr>
        <w:t>Р І Ш Е Н Н Я</w:t>
      </w:r>
    </w:p>
    <w:p>
      <w:pPr>
        <w:pStyle w:val="Normal"/>
        <w:spacing w:lineRule="auto" w:line="204"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keepNext w:val="true"/>
        <w:spacing w:lineRule="auto" w:line="216" w:before="0" w:after="0"/>
        <w:rPr/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«27»  липня 2018 року                            </w:t>
        <w:tab/>
        <w:t xml:space="preserve">              </w:t>
        <w:tab/>
        <w:tab/>
        <w:t xml:space="preserve">                          № 21</w:t>
      </w:r>
    </w:p>
    <w:p>
      <w:pPr>
        <w:pStyle w:val="Normal"/>
        <w:spacing w:lineRule="auto" w:line="216" w:before="0" w:after="0"/>
        <w:rPr>
          <w:rFonts w:ascii="Times New Roman" w:hAnsi="Times New Roman"/>
          <w:sz w:val="20"/>
          <w:szCs w:val="20"/>
          <w:lang w:val="uk-UA" w:eastAsia="uk-UA"/>
        </w:rPr>
      </w:pPr>
      <w:r>
        <w:rPr>
          <w:rFonts w:ascii="Times New Roman" w:hAnsi="Times New Roman"/>
          <w:sz w:val="20"/>
          <w:szCs w:val="20"/>
          <w:lang w:val="uk-UA" w:eastAsia="uk-UA"/>
        </w:rPr>
      </w:r>
    </w:p>
    <w:p>
      <w:pPr>
        <w:pStyle w:val="Normal"/>
        <w:spacing w:lineRule="auto" w:line="216" w:before="0" w:after="0"/>
        <w:jc w:val="center"/>
        <w:rPr/>
      </w:pPr>
      <w:r>
        <w:rPr>
          <w:rFonts w:ascii="Times New Roman" w:hAnsi="Times New Roman"/>
          <w:sz w:val="28"/>
          <w:szCs w:val="28"/>
          <w:lang w:val="uk-UA"/>
        </w:rPr>
        <w:t>(35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 сесія  7 скликання)</w:t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Із змінами, внесеними рішенням</w:t>
      </w:r>
    </w:p>
    <w:p>
      <w:pPr>
        <w:pStyle w:val="Normal"/>
        <w:spacing w:lineRule="auto" w:line="216" w:before="0" w:after="0"/>
        <w:jc w:val="center"/>
        <w:rPr/>
      </w:pPr>
      <w:r>
        <w:rPr>
          <w:rFonts w:cs="Times New Roman" w:ascii="Times New Roman" w:hAnsi="Times New Roman"/>
          <w:color w:val="0070C0"/>
          <w:sz w:val="24"/>
          <w:szCs w:val="24"/>
          <w:lang w:val="uk-UA"/>
        </w:rPr>
        <w:t>58 сесії міської ради 7 скликання від 26.06.2020 №11</w:t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bidi w:val="0"/>
        <w:spacing w:lineRule="auto" w:line="216" w:before="0" w:after="0"/>
        <w:ind w:left="0" w:right="4479"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Про внесення змін до рішення  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Покровської міської ради Дніпропетровської області»</w:t>
      </w:r>
    </w:p>
    <w:p>
      <w:pPr>
        <w:pStyle w:val="Normal"/>
        <w:widowControl/>
        <w:bidi w:val="0"/>
        <w:spacing w:lineRule="auto" w:line="216" w:before="0" w:after="0"/>
        <w:ind w:left="0" w:right="4479" w:hanging="0"/>
        <w:jc w:val="left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_______________________________________</w:t>
      </w:r>
    </w:p>
    <w:p>
      <w:pPr>
        <w:pStyle w:val="Normal"/>
        <w:spacing w:lineRule="auto" w:line="216" w:before="0" w:after="0"/>
        <w:jc w:val="both"/>
        <w:rPr>
          <w:rFonts w:cs="Calibri"/>
          <w:lang w:val="uk-UA"/>
        </w:rPr>
      </w:pPr>
      <w:r>
        <w:rPr>
          <w:rFonts w:cs="Calibri"/>
          <w:lang w:val="uk-UA"/>
        </w:rPr>
      </w:r>
    </w:p>
    <w:p>
      <w:pPr>
        <w:pStyle w:val="Normal"/>
        <w:spacing w:lineRule="auto" w:line="216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ab/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Відповідно до пункту 30 частини першої статті 26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місцеве самоврядування в Україні</w:t>
      </w:r>
      <w:r>
        <w:rPr>
          <w:rFonts w:cs="Times New Roman" w:ascii="Times New Roman" w:hAnsi="Times New Roman"/>
          <w:sz w:val="28"/>
          <w:szCs w:val="28"/>
          <w:lang w:val="uk-UA"/>
        </w:rPr>
        <w:t>»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, частини  шостої статті 108 «Бюджетного кодексу України», керуючись пунктом 5 статті 20 Закону України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Про освіту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Положенням про інклюзивно-ресурсний центр, затвердженого постановою Кабінету Міністрів України від 12.07.2017 № 545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, на виконання Постанови кабінету міністрів України «Деякі питання використання субвенції з державного бюджету місцевим бюджетам на надання державної підтримки особам з особливими освітніми потребами у 2018 році»,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з метою ефективного використання коштів державної субвенції для надання фахової підтримки дітей з особливими освітніми потребами, оплати праці фахівців, оснащення інклюзивно-ресурсного центру, міська рада </w:t>
      </w:r>
    </w:p>
    <w:p>
      <w:pPr>
        <w:pStyle w:val="Normal"/>
        <w:spacing w:lineRule="auto" w:line="216" w:before="0" w:after="0"/>
        <w:jc w:val="both"/>
        <w:rPr>
          <w:rFonts w:ascii="Times New Roman CYR" w:hAnsi="Times New Roman CYR" w:cs="Times New Roman CYR"/>
          <w:sz w:val="12"/>
          <w:szCs w:val="12"/>
          <w:lang w:val="uk-UA"/>
        </w:rPr>
      </w:pPr>
      <w:r>
        <w:rPr>
          <w:rFonts w:cs="Times New Roman CYR" w:ascii="Times New Roman CYR" w:hAnsi="Times New Roman CYR"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jc w:val="center"/>
        <w:rPr>
          <w:lang w:val="uk-UA"/>
        </w:rPr>
      </w:pPr>
      <w:r>
        <w:rPr>
          <w:rFonts w:cs="Times New Roman CYR" w:ascii="Times New Roman CYR" w:hAnsi="Times New Roman CYR"/>
          <w:caps/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16" w:before="0" w:after="0"/>
        <w:jc w:val="center"/>
        <w:rPr>
          <w:rFonts w:ascii="Times New Roman CYR" w:hAnsi="Times New Roman CYR" w:cs="Times New Roman CYR"/>
          <w:caps/>
          <w:sz w:val="12"/>
          <w:szCs w:val="12"/>
          <w:lang w:val="uk-UA"/>
        </w:rPr>
      </w:pPr>
      <w:r>
        <w:rPr>
          <w:rFonts w:cs="Times New Roman CYR" w:ascii="Times New Roman CYR" w:hAnsi="Times New Roman CYR"/>
          <w:caps/>
          <w:sz w:val="12"/>
          <w:szCs w:val="12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1. Внести до рішення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33 сесії міської ради  7 скликання від 22.05.2018 №9 «Про створення комунальної установи </w:t>
      </w:r>
      <w:r>
        <w:rPr>
          <w:rFonts w:cs="Times New Roman" w:ascii="Times New Roman" w:hAnsi="Times New Roman"/>
          <w:sz w:val="28"/>
          <w:szCs w:val="28"/>
          <w:lang w:val="uk-UA"/>
        </w:rPr>
        <w:t>«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Інклюзивно-ресурсний центр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Покровської  міської ради Дніпропетровської області» наступні </w:t>
      </w:r>
      <w:r>
        <w:rPr>
          <w:rFonts w:cs="Times New Roman" w:ascii="Times New Roman" w:hAnsi="Times New Roman"/>
          <w:sz w:val="28"/>
          <w:szCs w:val="28"/>
          <w:lang w:val="uk-UA"/>
        </w:rPr>
        <w:t>зміни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: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1.1 у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пункті 2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слова «що додається» виключити та доповнити словами «зі змінами, що додаються»;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1.2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3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 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«3. Визначити уповноваженим органом управління Покровського ІРЦ – управління освіти виконавчого комітету Покровської міської ради Дніпропетровської області»;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1.3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6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«6. Керівнику Покровського ІРЦ здійснити державну реєстрацію комунальної установи «Інклюзивно-ресурсний центр  Покровської міської ради Дніпропетровської області» відповідно до встановленого законодавством порядку»;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1.4 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 xml:space="preserve">пункт 7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викласти у такій редакції: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«7. Управлінню освіти Покровської міської ради (Філіпова Т.Ю.):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7.1. Вчинити дії щодо включення комунальної установи «Інклюзивно-ресурсний центр Покровської міської ради Дніпропетровської області» до мережі розпорядників та одержувачів коштів освітньої субвенції та бюджетних коштів міста Покров.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7.2.  Забезпечити функціонування Покровського ІРЦ з 01 вересня 2018 року.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7.3. Передбачити, у разі потреби, погодинну оплату праці залученим працівникам – спеціалістам корекційної освіти відповідно до укладених цивільно-правових договорів»;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1.5 доповнити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8 н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>аступного змісту: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>«8. Фінансовому управлінню Покровської міської ради (Міщенко Т.В.) щорічно передбачати фінансування видатків на утримання комунальної установи з міського бюджету»;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1.6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 8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вважати </w:t>
      </w:r>
      <w:r>
        <w:rPr>
          <w:rFonts w:cs="Times New Roman CYR" w:ascii="Times New Roman CYR" w:hAnsi="Times New Roman CYR"/>
          <w:sz w:val="28"/>
          <w:szCs w:val="28"/>
          <w:u w:val="none"/>
          <w:lang w:val="uk-UA"/>
        </w:rPr>
        <w:t>пунктом 9</w:t>
      </w: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і слова «Рубаху Г.П.» замінити на             «Філіпову Т.Ю.».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 CYR" w:hAnsi="Times New Roman CYR" w:cs="Times New Roman CYR"/>
          <w:sz w:val="6"/>
          <w:szCs w:val="6"/>
          <w:lang w:val="uk-UA"/>
        </w:rPr>
      </w:pPr>
      <w:r>
        <w:rPr>
          <w:rFonts w:cs="Times New Roman CYR" w:ascii="Times New Roman CYR" w:hAnsi="Times New Roman CYR"/>
          <w:sz w:val="6"/>
          <w:szCs w:val="6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 CYR" w:ascii="Times New Roman CYR" w:hAnsi="Times New Roman CYR"/>
          <w:color w:val="CE181E"/>
          <w:sz w:val="28"/>
          <w:szCs w:val="28"/>
          <w:lang w:val="uk-UA"/>
        </w:rPr>
        <w:t xml:space="preserve">2. </w:t>
      </w:r>
      <w:r>
        <w:rPr>
          <w:rFonts w:cs="Times New Roman" w:ascii="Times New Roman" w:hAnsi="Times New Roman"/>
          <w:i/>
          <w:iCs/>
          <w:color w:val="CE181E"/>
          <w:sz w:val="28"/>
          <w:szCs w:val="28"/>
          <w:lang w:val="uk-UA"/>
        </w:rPr>
        <w:t xml:space="preserve">(пункт 2 рішення втратив чинність згідно з рішенням 58 </w:t>
      </w:r>
      <w:r>
        <w:rPr>
          <w:rFonts w:cs="Times New Roman" w:ascii="Times New Roman" w:hAnsi="Times New Roman"/>
          <w:i/>
          <w:iCs/>
          <w:color w:val="CE181E"/>
          <w:sz w:val="28"/>
          <w:szCs w:val="28"/>
          <w:lang w:val="uk-UA"/>
        </w:rPr>
        <w:t>с</w:t>
      </w:r>
      <w:r>
        <w:rPr>
          <w:rFonts w:cs="Times New Roman" w:ascii="Times New Roman" w:hAnsi="Times New Roman"/>
          <w:i/>
          <w:iCs/>
          <w:color w:val="CE181E"/>
          <w:sz w:val="28"/>
          <w:szCs w:val="28"/>
          <w:lang w:val="uk-UA"/>
        </w:rPr>
        <w:t>есії міської ради 7 скликання від 26.06.2020 №11)</w:t>
      </w:r>
    </w:p>
    <w:p>
      <w:pPr>
        <w:pStyle w:val="Normal"/>
        <w:spacing w:lineRule="auto" w:line="216" w:before="0" w:after="0"/>
        <w:ind w:firstLine="709"/>
        <w:jc w:val="both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>3. Координацію виконання даного рішення покласти на начальника управління освіти виконавчого комітету Покровської міської ради Філіпову Т.Ю.; контроль - на заступника міського голови Бондаренко Н.О. та постійні депутатські комісії міської ради з питань соціального захисту, охорони здоров’я, освіти, культури  та спорту,  у справах молоді (Гончаренко Ю.О.),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"/>
        <w:spacing w:lineRule="auto" w:line="216" w:before="0" w:after="0"/>
        <w:ind w:hanging="0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 xml:space="preserve">   О.М. Шаповал</w:t>
      </w:r>
    </w:p>
    <w:p>
      <w:pPr>
        <w:pStyle w:val="Normal"/>
        <w:spacing w:lineRule="auto" w:line="216" w:before="0" w:after="0"/>
        <w:ind w:hanging="0"/>
        <w:jc w:val="both"/>
        <w:rPr/>
      </w:pPr>
      <w:r>
        <w:rPr>
          <w:rFonts w:cs="Times New Roman CYR" w:ascii="Times New Roman CYR" w:hAnsi="Times New Roman CYR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16" w:before="0" w:after="0"/>
        <w:rPr/>
      </w:pPr>
      <w:r>
        <w:rPr>
          <w:rFonts w:cs="Calibri" w:ascii="Times New Roman" w:hAnsi="Times New Roman"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16" w:before="0" w:after="0"/>
        <w:jc w:val="both"/>
        <w:rPr/>
      </w:pPr>
      <w:r>
        <w:rPr/>
      </w:r>
    </w:p>
    <w:p>
      <w:pPr>
        <w:pStyle w:val="Normal"/>
        <w:tabs>
          <w:tab w:val="clear" w:pos="708"/>
          <w:tab w:val="left" w:pos="0" w:leader="none"/>
        </w:tabs>
        <w:spacing w:lineRule="auto" w:line="204" w:before="0" w:after="0"/>
        <w:jc w:val="both"/>
        <w:rPr/>
      </w:pPr>
      <w:bookmarkStart w:id="1" w:name="__DdeLink__6784_2129761396"/>
      <w:bookmarkEnd w:id="1"/>
      <w:r>
        <w:rPr>
          <w:rFonts w:ascii="Times New Roman" w:hAnsi="Times New Roman"/>
          <w:lang w:val="uk-UA"/>
        </w:rPr>
        <w:t>Бондаренко, 42361</w:t>
      </w:r>
    </w:p>
    <w:sectPr>
      <w:type w:val="nextPage"/>
      <w:pgSz w:w="12240" w:h="15840"/>
      <w:pgMar w:left="1701" w:right="567" w:header="0" w:top="917" w:footer="0" w:bottom="104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73715"/>
    <w:pPr>
      <w:widowControl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paragraph" w:styleId="2">
    <w:name w:val="Heading 2"/>
    <w:basedOn w:val="Normal"/>
    <w:link w:val="20"/>
    <w:qFormat/>
    <w:rsid w:val="0075242c"/>
    <w:pPr>
      <w:keepNext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75242c"/>
    <w:rPr>
      <w:rFonts w:ascii="Times New Roman" w:hAnsi="Times New Roman" w:eastAsia="Times New Roman" w:cs="Times New Roman"/>
      <w:b/>
      <w:bCs/>
      <w:sz w:val="28"/>
      <w:szCs w:val="24"/>
      <w:lang w:val="uk-UA"/>
    </w:rPr>
  </w:style>
  <w:style w:type="character" w:styleId="ListLabel1" w:customStyle="1">
    <w:name w:val="ListLabel 1"/>
    <w:qFormat/>
    <w:rsid w:val="00ae24ed"/>
    <w:rPr>
      <w:rFonts w:ascii="Times New Roman CYR" w:hAnsi="Times New Roman CYR" w:cs="Symbol"/>
      <w:sz w:val="28"/>
    </w:rPr>
  </w:style>
  <w:style w:type="character" w:styleId="ListLabel2" w:customStyle="1">
    <w:name w:val="ListLabel 2"/>
    <w:qFormat/>
    <w:rsid w:val="00ae24ed"/>
    <w:rPr>
      <w:rFonts w:ascii="Times New Roman CYR" w:hAnsi="Times New Roman CYR" w:cs="Symbol"/>
      <w:sz w:val="28"/>
    </w:rPr>
  </w:style>
  <w:style w:type="character" w:styleId="Style13" w:customStyle="1">
    <w:name w:val="Текст выноски Знак"/>
    <w:basedOn w:val="DefaultParagraphFont"/>
    <w:uiPriority w:val="99"/>
    <w:semiHidden/>
    <w:qFormat/>
    <w:rsid w:val="00f2482d"/>
    <w:rPr>
      <w:rFonts w:ascii="Tahoma" w:hAnsi="Tahoma" w:cs="Tahoma"/>
      <w:color w:val="00000A"/>
      <w:sz w:val="16"/>
      <w:szCs w:val="16"/>
    </w:rPr>
  </w:style>
  <w:style w:type="character" w:styleId="ListLabel3" w:customStyle="1">
    <w:name w:val="ListLabel 3"/>
    <w:qFormat/>
    <w:rPr>
      <w:rFonts w:ascii="Times New Roman CYR" w:hAnsi="Times New Roman CYR" w:cs="Symbol"/>
      <w:sz w:val="28"/>
    </w:rPr>
  </w:style>
  <w:style w:type="character" w:styleId="ListLabel4" w:customStyle="1">
    <w:name w:val="ListLabel 4"/>
    <w:qFormat/>
    <w:rPr>
      <w:rFonts w:ascii="Times New Roman CYR" w:hAnsi="Times New Roman CYR" w:cs="Symbol"/>
      <w:sz w:val="28"/>
    </w:rPr>
  </w:style>
  <w:style w:type="character" w:styleId="ListLabel5" w:customStyle="1">
    <w:name w:val="ListLabel 5"/>
    <w:qFormat/>
    <w:rPr>
      <w:rFonts w:ascii="Times New Roman CYR" w:hAnsi="Times New Roman CYR" w:cs="Symbol"/>
      <w:sz w:val="28"/>
    </w:rPr>
  </w:style>
  <w:style w:type="character" w:styleId="ListLabel6" w:customStyle="1">
    <w:name w:val="ListLabel 6"/>
    <w:qFormat/>
    <w:rPr>
      <w:rFonts w:ascii="Times New Roman CYR" w:hAnsi="Times New Roman CYR" w:cs="Symbol"/>
      <w:sz w:val="28"/>
    </w:rPr>
  </w:style>
  <w:style w:type="character" w:styleId="ListLabel7">
    <w:name w:val="ListLabel 7"/>
    <w:qFormat/>
    <w:rPr>
      <w:rFonts w:cs="Symbol"/>
      <w:sz w:val="28"/>
    </w:rPr>
  </w:style>
  <w:style w:type="character" w:styleId="Style14">
    <w:name w:val="Маркери списку"/>
    <w:qFormat/>
    <w:rPr>
      <w:rFonts w:ascii="OpenSymbol" w:hAnsi="OpenSymbol" w:eastAsia="OpenSymbol" w:cs="OpenSymbol"/>
    </w:rPr>
  </w:style>
  <w:style w:type="character" w:styleId="ListLabel8">
    <w:name w:val="ListLabel 8"/>
    <w:qFormat/>
    <w:rPr>
      <w:rFonts w:cs="OpenSymbol"/>
    </w:rPr>
  </w:style>
  <w:style w:type="character" w:styleId="ListLabel9">
    <w:name w:val="ListLabel 9"/>
    <w:qFormat/>
    <w:rPr>
      <w:rFonts w:cs="OpenSymbol"/>
    </w:rPr>
  </w:style>
  <w:style w:type="character" w:styleId="ListLabel10">
    <w:name w:val="ListLabel 10"/>
    <w:qFormat/>
    <w:rPr>
      <w:rFonts w:cs="OpenSymbol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cs="OpenSymbol"/>
    </w:rPr>
  </w:style>
  <w:style w:type="character" w:styleId="ListLabel20">
    <w:name w:val="ListLabel 20"/>
    <w:qFormat/>
    <w:rPr>
      <w:rFonts w:cs="OpenSymbol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cs="OpenSymbol"/>
    </w:rPr>
  </w:style>
  <w:style w:type="character" w:styleId="ListLabel30">
    <w:name w:val="ListLabel 30"/>
    <w:qFormat/>
    <w:rPr>
      <w:rFonts w:cs="OpenSymbol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cs="OpenSymbol"/>
    </w:rPr>
  </w:style>
  <w:style w:type="character" w:styleId="ListLabel40">
    <w:name w:val="ListLabel 40"/>
    <w:qFormat/>
    <w:rPr>
      <w:rFonts w:cs="OpenSymbol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cs="OpenSymbol"/>
    </w:rPr>
  </w:style>
  <w:style w:type="character" w:styleId="ListLabel50">
    <w:name w:val="ListLabel 50"/>
    <w:qFormat/>
    <w:rPr>
      <w:rFonts w:cs="OpenSymbol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cs="OpenSymbol"/>
    </w:rPr>
  </w:style>
  <w:style w:type="character" w:styleId="ListLabel60">
    <w:name w:val="ListLabel 60"/>
    <w:qFormat/>
    <w:rPr>
      <w:rFonts w:cs="OpenSymbol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cs="OpenSymbol"/>
    </w:rPr>
  </w:style>
  <w:style w:type="character" w:styleId="ListLabel70">
    <w:name w:val="ListLabel 70"/>
    <w:qFormat/>
    <w:rPr>
      <w:rFonts w:cs="OpenSymbol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cs="OpenSymbol"/>
    </w:rPr>
  </w:style>
  <w:style w:type="character" w:styleId="ListLabel80">
    <w:name w:val="ListLabel 80"/>
    <w:qFormat/>
    <w:rPr>
      <w:rFonts w:cs="OpenSymbol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ListLabel89">
    <w:name w:val="ListLabel 89"/>
    <w:qFormat/>
    <w:rPr>
      <w:rFonts w:cs="OpenSymbol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cs="OpenSymbol"/>
    </w:rPr>
  </w:style>
  <w:style w:type="character" w:styleId="ListLabel99">
    <w:name w:val="ListLabel 99"/>
    <w:qFormat/>
    <w:rPr>
      <w:rFonts w:cs="OpenSymbol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cs="OpenSymbol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cs="OpenSymbol"/>
    </w:rPr>
  </w:style>
  <w:style w:type="character" w:styleId="ListLabel118">
    <w:name w:val="ListLabel 118"/>
    <w:qFormat/>
    <w:rPr>
      <w:rFonts w:cs="OpenSymbol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cs="OpenSymbol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cs="OpenSymbol"/>
    </w:rPr>
  </w:style>
  <w:style w:type="character" w:styleId="ListLabel137">
    <w:name w:val="ListLabel 137"/>
    <w:qFormat/>
    <w:rPr>
      <w:rFonts w:cs="OpenSymbol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cs="OpenSymbol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cs="OpenSymbol"/>
    </w:rPr>
  </w:style>
  <w:style w:type="character" w:styleId="ListLabel156">
    <w:name w:val="ListLabel 156"/>
    <w:qFormat/>
    <w:rPr>
      <w:rFonts w:cs="OpenSymbol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cs="OpenSymbol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cs="OpenSymbol"/>
    </w:rPr>
  </w:style>
  <w:style w:type="character" w:styleId="ListLabel175">
    <w:name w:val="ListLabel 175"/>
    <w:qFormat/>
    <w:rPr>
      <w:rFonts w:cs="OpenSymbol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character" w:styleId="ListLabel184">
    <w:name w:val="ListLabel 184"/>
    <w:qFormat/>
    <w:rPr>
      <w:rFonts w:cs="OpenSymbol"/>
    </w:rPr>
  </w:style>
  <w:style w:type="character" w:styleId="ListLabel185">
    <w:name w:val="ListLabel 185"/>
    <w:qFormat/>
    <w:rPr>
      <w:rFonts w:cs="OpenSymbol"/>
    </w:rPr>
  </w:style>
  <w:style w:type="character" w:styleId="ListLabel186">
    <w:name w:val="ListLabel 186"/>
    <w:qFormat/>
    <w:rPr>
      <w:rFonts w:cs="OpenSymbol"/>
    </w:rPr>
  </w:style>
  <w:style w:type="character" w:styleId="ListLabel187">
    <w:name w:val="ListLabel 187"/>
    <w:qFormat/>
    <w:rPr>
      <w:rFonts w:cs="OpenSymbol"/>
    </w:rPr>
  </w:style>
  <w:style w:type="character" w:styleId="ListLabel188">
    <w:name w:val="ListLabel 188"/>
    <w:qFormat/>
    <w:rPr>
      <w:rFonts w:cs="OpenSymbol"/>
    </w:rPr>
  </w:style>
  <w:style w:type="character" w:styleId="ListLabel189">
    <w:name w:val="ListLabel 189"/>
    <w:qFormat/>
    <w:rPr>
      <w:rFonts w:cs="OpenSymbol"/>
    </w:rPr>
  </w:style>
  <w:style w:type="character" w:styleId="ListLabel190">
    <w:name w:val="ListLabel 190"/>
    <w:qFormat/>
    <w:rPr>
      <w:rFonts w:cs="OpenSymbol"/>
    </w:rPr>
  </w:style>
  <w:style w:type="character" w:styleId="ListLabel191">
    <w:name w:val="ListLabel 191"/>
    <w:qFormat/>
    <w:rPr>
      <w:rFonts w:cs="OpenSymbol"/>
    </w:rPr>
  </w:style>
  <w:style w:type="character" w:styleId="ListLabel192">
    <w:name w:val="ListLabel 192"/>
    <w:qFormat/>
    <w:rPr>
      <w:rFonts w:cs="OpenSymbol"/>
    </w:rPr>
  </w:style>
  <w:style w:type="character" w:styleId="ListLabel193">
    <w:name w:val="ListLabel 193"/>
    <w:qFormat/>
    <w:rPr>
      <w:rFonts w:cs="OpenSymbol"/>
    </w:rPr>
  </w:style>
  <w:style w:type="character" w:styleId="ListLabel194">
    <w:name w:val="ListLabel 194"/>
    <w:qFormat/>
    <w:rPr>
      <w:rFonts w:cs="OpenSymbol"/>
    </w:rPr>
  </w:style>
  <w:style w:type="character" w:styleId="ListLabel195">
    <w:name w:val="ListLabel 195"/>
    <w:qFormat/>
    <w:rPr>
      <w:rFonts w:cs="OpenSymbol"/>
    </w:rPr>
  </w:style>
  <w:style w:type="character" w:styleId="ListLabel196">
    <w:name w:val="ListLabel 196"/>
    <w:qFormat/>
    <w:rPr>
      <w:rFonts w:cs="OpenSymbol"/>
    </w:rPr>
  </w:style>
  <w:style w:type="character" w:styleId="ListLabel197">
    <w:name w:val="ListLabel 197"/>
    <w:qFormat/>
    <w:rPr>
      <w:rFonts w:cs="OpenSymbol"/>
    </w:rPr>
  </w:style>
  <w:style w:type="character" w:styleId="ListLabel198">
    <w:name w:val="ListLabel 198"/>
    <w:qFormat/>
    <w:rPr>
      <w:rFonts w:cs="OpenSymbol"/>
    </w:rPr>
  </w:style>
  <w:style w:type="character" w:styleId="ListLabel199">
    <w:name w:val="ListLabel 199"/>
    <w:qFormat/>
    <w:rPr>
      <w:rFonts w:cs="OpenSymbol"/>
    </w:rPr>
  </w:style>
  <w:style w:type="character" w:styleId="ListLabel200">
    <w:name w:val="ListLabel 200"/>
    <w:qFormat/>
    <w:rPr>
      <w:rFonts w:cs="OpenSymbol"/>
    </w:rPr>
  </w:style>
  <w:style w:type="character" w:styleId="ListLabel201">
    <w:name w:val="ListLabel 201"/>
    <w:qFormat/>
    <w:rPr>
      <w:rFonts w:cs="OpenSymbol"/>
    </w:rPr>
  </w:style>
  <w:style w:type="character" w:styleId="ListLabel202">
    <w:name w:val="ListLabel 202"/>
    <w:qFormat/>
    <w:rPr>
      <w:rFonts w:cs="OpenSymbol"/>
    </w:rPr>
  </w:style>
  <w:style w:type="character" w:styleId="ListLabel203">
    <w:name w:val="ListLabel 203"/>
    <w:qFormat/>
    <w:rPr>
      <w:rFonts w:cs="OpenSymbol"/>
    </w:rPr>
  </w:style>
  <w:style w:type="character" w:styleId="ListLabel204">
    <w:name w:val="ListLabel 204"/>
    <w:qFormat/>
    <w:rPr>
      <w:rFonts w:cs="OpenSymbol"/>
    </w:rPr>
  </w:style>
  <w:style w:type="character" w:styleId="ListLabel205">
    <w:name w:val="ListLabel 205"/>
    <w:qFormat/>
    <w:rPr>
      <w:rFonts w:cs="OpenSymbol"/>
    </w:rPr>
  </w:style>
  <w:style w:type="character" w:styleId="ListLabel206">
    <w:name w:val="ListLabel 206"/>
    <w:qFormat/>
    <w:rPr>
      <w:rFonts w:cs="OpenSymbol"/>
    </w:rPr>
  </w:style>
  <w:style w:type="character" w:styleId="ListLabel207">
    <w:name w:val="ListLabel 207"/>
    <w:qFormat/>
    <w:rPr>
      <w:rFonts w:cs="OpenSymbol"/>
    </w:rPr>
  </w:style>
  <w:style w:type="character" w:styleId="ListLabel208">
    <w:name w:val="ListLabel 208"/>
    <w:qFormat/>
    <w:rPr>
      <w:rFonts w:cs="OpenSymbol"/>
    </w:rPr>
  </w:style>
  <w:style w:type="character" w:styleId="ListLabel209">
    <w:name w:val="ListLabel 209"/>
    <w:qFormat/>
    <w:rPr>
      <w:rFonts w:cs="OpenSymbol"/>
    </w:rPr>
  </w:style>
  <w:style w:type="character" w:styleId="ListLabel210">
    <w:name w:val="ListLabel 210"/>
    <w:qFormat/>
    <w:rPr>
      <w:rFonts w:cs="OpenSymbol"/>
    </w:rPr>
  </w:style>
  <w:style w:type="character" w:styleId="ListLabel211">
    <w:name w:val="ListLabel 211"/>
    <w:qFormat/>
    <w:rPr>
      <w:rFonts w:cs="OpenSymbol"/>
    </w:rPr>
  </w:style>
  <w:style w:type="character" w:styleId="ListLabel212">
    <w:name w:val="ListLabel 212"/>
    <w:qFormat/>
    <w:rPr>
      <w:rFonts w:cs="OpenSymbol"/>
    </w:rPr>
  </w:style>
  <w:style w:type="character" w:styleId="ListLabel213">
    <w:name w:val="ListLabel 213"/>
    <w:qFormat/>
    <w:rPr>
      <w:rFonts w:cs="OpenSymbol"/>
    </w:rPr>
  </w:style>
  <w:style w:type="character" w:styleId="ListLabel214">
    <w:name w:val="ListLabel 214"/>
    <w:qFormat/>
    <w:rPr>
      <w:rFonts w:cs="OpenSymbol"/>
    </w:rPr>
  </w:style>
  <w:style w:type="character" w:styleId="ListLabel215">
    <w:name w:val="ListLabel 215"/>
    <w:qFormat/>
    <w:rPr>
      <w:rFonts w:cs="OpenSymbol"/>
    </w:rPr>
  </w:style>
  <w:style w:type="character" w:styleId="ListLabel216">
    <w:name w:val="ListLabel 216"/>
    <w:qFormat/>
    <w:rPr>
      <w:rFonts w:cs="OpenSymbol"/>
    </w:rPr>
  </w:style>
  <w:style w:type="character" w:styleId="ListLabel217">
    <w:name w:val="ListLabel 217"/>
    <w:qFormat/>
    <w:rPr>
      <w:rFonts w:cs="OpenSymbol"/>
    </w:rPr>
  </w:style>
  <w:style w:type="character" w:styleId="ListLabel218">
    <w:name w:val="ListLabel 218"/>
    <w:qFormat/>
    <w:rPr>
      <w:rFonts w:cs="OpenSymbol"/>
    </w:rPr>
  </w:style>
  <w:style w:type="character" w:styleId="ListLabel219">
    <w:name w:val="ListLabel 219"/>
    <w:qFormat/>
    <w:rPr>
      <w:rFonts w:cs="OpenSymbol"/>
    </w:rPr>
  </w:style>
  <w:style w:type="character" w:styleId="ListLabel220">
    <w:name w:val="ListLabel 220"/>
    <w:qFormat/>
    <w:rPr>
      <w:rFonts w:cs="OpenSymbol"/>
    </w:rPr>
  </w:style>
  <w:style w:type="character" w:styleId="ListLabel221">
    <w:name w:val="ListLabel 221"/>
    <w:qFormat/>
    <w:rPr>
      <w:rFonts w:cs="OpenSymbol"/>
    </w:rPr>
  </w:style>
  <w:style w:type="character" w:styleId="ListLabel222">
    <w:name w:val="ListLabel 222"/>
    <w:qFormat/>
    <w:rPr>
      <w:rFonts w:cs="OpenSymbol"/>
    </w:rPr>
  </w:style>
  <w:style w:type="character" w:styleId="ListLabel223">
    <w:name w:val="ListLabel 223"/>
    <w:qFormat/>
    <w:rPr>
      <w:rFonts w:cs="OpenSymbol"/>
    </w:rPr>
  </w:style>
  <w:style w:type="character" w:styleId="ListLabel224">
    <w:name w:val="ListLabel 224"/>
    <w:qFormat/>
    <w:rPr>
      <w:rFonts w:cs="OpenSymbol"/>
    </w:rPr>
  </w:style>
  <w:style w:type="character" w:styleId="ListLabel225">
    <w:name w:val="ListLabel 225"/>
    <w:qFormat/>
    <w:rPr>
      <w:rFonts w:cs="OpenSymbol"/>
    </w:rPr>
  </w:style>
  <w:style w:type="character" w:styleId="ListLabel226">
    <w:name w:val="ListLabel 226"/>
    <w:qFormat/>
    <w:rPr>
      <w:rFonts w:cs="OpenSymbol"/>
    </w:rPr>
  </w:style>
  <w:style w:type="character" w:styleId="ListLabel227">
    <w:name w:val="ListLabel 227"/>
    <w:qFormat/>
    <w:rPr>
      <w:rFonts w:cs="OpenSymbol"/>
    </w:rPr>
  </w:style>
  <w:style w:type="character" w:styleId="ListLabel228">
    <w:name w:val="ListLabel 228"/>
    <w:qFormat/>
    <w:rPr>
      <w:rFonts w:cs="OpenSymbol"/>
    </w:rPr>
  </w:style>
  <w:style w:type="character" w:styleId="ListLabel229">
    <w:name w:val="ListLabel 229"/>
    <w:qFormat/>
    <w:rPr>
      <w:rFonts w:cs="OpenSymbol"/>
    </w:rPr>
  </w:style>
  <w:style w:type="character" w:styleId="ListLabel230">
    <w:name w:val="ListLabel 230"/>
    <w:qFormat/>
    <w:rPr>
      <w:rFonts w:cs="OpenSymbol"/>
    </w:rPr>
  </w:style>
  <w:style w:type="character" w:styleId="ListLabel231">
    <w:name w:val="ListLabel 231"/>
    <w:qFormat/>
    <w:rPr>
      <w:rFonts w:cs="OpenSymbol"/>
    </w:rPr>
  </w:style>
  <w:style w:type="character" w:styleId="ListLabel232">
    <w:name w:val="ListLabel 232"/>
    <w:qFormat/>
    <w:rPr>
      <w:rFonts w:cs="OpenSymbol"/>
    </w:rPr>
  </w:style>
  <w:style w:type="character" w:styleId="ListLabel233">
    <w:name w:val="ListLabel 233"/>
    <w:qFormat/>
    <w:rPr>
      <w:rFonts w:cs="OpenSymbol"/>
    </w:rPr>
  </w:style>
  <w:style w:type="character" w:styleId="ListLabel234">
    <w:name w:val="ListLabel 234"/>
    <w:qFormat/>
    <w:rPr>
      <w:rFonts w:cs="OpenSymbol"/>
    </w:rPr>
  </w:style>
  <w:style w:type="character" w:styleId="ListLabel235">
    <w:name w:val="ListLabel 235"/>
    <w:qFormat/>
    <w:rPr>
      <w:rFonts w:cs="OpenSymbol"/>
    </w:rPr>
  </w:style>
  <w:style w:type="character" w:styleId="ListLabel236">
    <w:name w:val="ListLabel 236"/>
    <w:qFormat/>
    <w:rPr>
      <w:rFonts w:cs="OpenSymbol"/>
    </w:rPr>
  </w:style>
  <w:style w:type="character" w:styleId="ListLabel237">
    <w:name w:val="ListLabel 237"/>
    <w:qFormat/>
    <w:rPr>
      <w:rFonts w:cs="OpenSymbol"/>
    </w:rPr>
  </w:style>
  <w:style w:type="character" w:styleId="ListLabel238">
    <w:name w:val="ListLabel 238"/>
    <w:qFormat/>
    <w:rPr>
      <w:rFonts w:cs="OpenSymbol"/>
    </w:rPr>
  </w:style>
  <w:style w:type="character" w:styleId="ListLabel239">
    <w:name w:val="ListLabel 239"/>
    <w:qFormat/>
    <w:rPr>
      <w:rFonts w:cs="OpenSymbol"/>
    </w:rPr>
  </w:style>
  <w:style w:type="character" w:styleId="ListLabel240">
    <w:name w:val="ListLabel 240"/>
    <w:qFormat/>
    <w:rPr>
      <w:rFonts w:cs="OpenSymbol"/>
    </w:rPr>
  </w:style>
  <w:style w:type="character" w:styleId="ListLabel241">
    <w:name w:val="ListLabel 241"/>
    <w:qFormat/>
    <w:rPr>
      <w:rFonts w:cs="OpenSymbol"/>
    </w:rPr>
  </w:style>
  <w:style w:type="character" w:styleId="ListLabel242">
    <w:name w:val="ListLabel 242"/>
    <w:qFormat/>
    <w:rPr>
      <w:rFonts w:cs="OpenSymbol"/>
    </w:rPr>
  </w:style>
  <w:style w:type="character" w:styleId="ListLabel243">
    <w:name w:val="ListLabel 243"/>
    <w:qFormat/>
    <w:rPr>
      <w:rFonts w:cs="OpenSymbol"/>
    </w:rPr>
  </w:style>
  <w:style w:type="character" w:styleId="ListLabel244">
    <w:name w:val="ListLabel 244"/>
    <w:qFormat/>
    <w:rPr>
      <w:rFonts w:cs="OpenSymbol"/>
    </w:rPr>
  </w:style>
  <w:style w:type="character" w:styleId="ListLabel245">
    <w:name w:val="ListLabel 245"/>
    <w:qFormat/>
    <w:rPr>
      <w:rFonts w:cs="OpenSymbol"/>
    </w:rPr>
  </w:style>
  <w:style w:type="character" w:styleId="ListLabel246">
    <w:name w:val="ListLabel 246"/>
    <w:qFormat/>
    <w:rPr>
      <w:rFonts w:cs="OpenSymbol"/>
    </w:rPr>
  </w:style>
  <w:style w:type="character" w:styleId="ListLabel247">
    <w:name w:val="ListLabel 247"/>
    <w:qFormat/>
    <w:rPr>
      <w:rFonts w:cs="OpenSymbol"/>
    </w:rPr>
  </w:style>
  <w:style w:type="character" w:styleId="ListLabel248">
    <w:name w:val="ListLabel 248"/>
    <w:qFormat/>
    <w:rPr>
      <w:rFonts w:cs="OpenSymbol"/>
    </w:rPr>
  </w:style>
  <w:style w:type="character" w:styleId="ListLabel249">
    <w:name w:val="ListLabel 249"/>
    <w:qFormat/>
    <w:rPr>
      <w:rFonts w:cs="OpenSymbol"/>
    </w:rPr>
  </w:style>
  <w:style w:type="character" w:styleId="ListLabel250">
    <w:name w:val="ListLabel 250"/>
    <w:qFormat/>
    <w:rPr>
      <w:rFonts w:cs="OpenSymbol"/>
    </w:rPr>
  </w:style>
  <w:style w:type="character" w:styleId="ListLabel251">
    <w:name w:val="ListLabel 251"/>
    <w:qFormat/>
    <w:rPr>
      <w:rFonts w:cs="OpenSymbol"/>
    </w:rPr>
  </w:style>
  <w:style w:type="character" w:styleId="ListLabel252">
    <w:name w:val="ListLabel 252"/>
    <w:qFormat/>
    <w:rPr>
      <w:rFonts w:cs="OpenSymbol"/>
    </w:rPr>
  </w:style>
  <w:style w:type="character" w:styleId="ListLabel253">
    <w:name w:val="ListLabel 253"/>
    <w:qFormat/>
    <w:rPr>
      <w:rFonts w:cs="OpenSymbol"/>
    </w:rPr>
  </w:style>
  <w:style w:type="character" w:styleId="ListLabel254">
    <w:name w:val="ListLabel 254"/>
    <w:qFormat/>
    <w:rPr>
      <w:rFonts w:cs="OpenSymbol"/>
    </w:rPr>
  </w:style>
  <w:style w:type="character" w:styleId="ListLabel255">
    <w:name w:val="ListLabel 255"/>
    <w:qFormat/>
    <w:rPr>
      <w:rFonts w:cs="OpenSymbol"/>
    </w:rPr>
  </w:style>
  <w:style w:type="character" w:styleId="ListLabel256">
    <w:name w:val="ListLabel 256"/>
    <w:qFormat/>
    <w:rPr>
      <w:rFonts w:cs="OpenSymbol"/>
    </w:rPr>
  </w:style>
  <w:style w:type="character" w:styleId="ListLabel257">
    <w:name w:val="ListLabel 257"/>
    <w:qFormat/>
    <w:rPr>
      <w:rFonts w:cs="OpenSymbol"/>
    </w:rPr>
  </w:style>
  <w:style w:type="character" w:styleId="ListLabel258">
    <w:name w:val="ListLabel 258"/>
    <w:qFormat/>
    <w:rPr>
      <w:rFonts w:cs="OpenSymbol"/>
    </w:rPr>
  </w:style>
  <w:style w:type="character" w:styleId="ListLabel259">
    <w:name w:val="ListLabel 259"/>
    <w:qFormat/>
    <w:rPr>
      <w:rFonts w:cs="OpenSymbol"/>
    </w:rPr>
  </w:style>
  <w:style w:type="paragraph" w:styleId="Style15" w:customStyle="1">
    <w:name w:val="Заголовок"/>
    <w:basedOn w:val="Normal"/>
    <w:next w:val="Style16"/>
    <w:qFormat/>
    <w:rsid w:val="00ae24ed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ae24ed"/>
    <w:pPr>
      <w:spacing w:lineRule="auto" w:line="288" w:before="0" w:after="140"/>
    </w:pPr>
    <w:rPr/>
  </w:style>
  <w:style w:type="paragraph" w:styleId="Style17">
    <w:name w:val="List"/>
    <w:basedOn w:val="Style16"/>
    <w:rsid w:val="00ae24ed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Style20" w:customStyle="1">
    <w:name w:val="Покажчик"/>
    <w:basedOn w:val="Normal"/>
    <w:qFormat/>
    <w:rsid w:val="00ae24ed"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5242c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ru-RU"/>
    </w:rPr>
  </w:style>
  <w:style w:type="paragraph" w:styleId="1" w:customStyle="1">
    <w:name w:val="Название объекта1"/>
    <w:basedOn w:val="Normal"/>
    <w:qFormat/>
    <w:rsid w:val="00d4026b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uk-UA" w:eastAsia="zh-CN"/>
    </w:rPr>
  </w:style>
  <w:style w:type="paragraph" w:styleId="BalloonText">
    <w:name w:val="Balloon Text"/>
    <w:basedOn w:val="Normal"/>
    <w:uiPriority w:val="99"/>
    <w:semiHidden/>
    <w:unhideWhenUsed/>
    <w:qFormat/>
    <w:rsid w:val="00f2482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85EC1-10DB-4B03-AF33-F34EA65C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Application>LibreOffice/6.2.8.2$Windows_X86_64 LibreOffice_project/f82ddfca21ebc1e222a662a32b25c0c9d20169ee</Application>
  <Pages>2</Pages>
  <Words>451</Words>
  <Characters>3022</Characters>
  <CharactersWithSpaces>3566</CharactersWithSpaces>
  <Paragraphs>33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2018-07-20T16:47:00Z</dcterms:created>
  <dc:creator>U1</dc:creator>
  <dc:description/>
  <dc:language>uk-UA</dc:language>
  <cp:lastModifiedBy/>
  <cp:lastPrinted>2018-07-23T11:10:10Z</cp:lastPrinted>
  <dcterms:modified xsi:type="dcterms:W3CDTF">2020-07-01T09:18:54Z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