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3A0775F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43A0775F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5410FCC2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5410FCC2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2891790</wp:posOffset>
            </wp:positionH>
            <wp:positionV relativeFrom="paragraph">
              <wp:posOffset>3810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52B77F3F">
                <wp:simplePos x="0" y="0"/>
                <wp:positionH relativeFrom="column">
                  <wp:posOffset>-22860</wp:posOffset>
                </wp:positionH>
                <wp:positionV relativeFrom="paragraph">
                  <wp:posOffset>184785</wp:posOffset>
                </wp:positionV>
                <wp:extent cx="6097270" cy="1905"/>
                <wp:effectExtent l="0" t="0" r="19050" b="19050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 xml:space="preserve">2018р.                                                                                               № </w:t>
      </w:r>
      <w:r>
        <w:rPr>
          <w:sz w:val="28"/>
          <w:szCs w:val="28"/>
        </w:rPr>
        <w:t>22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20"/>
        </w:rPr>
      </w:pPr>
      <w:r>
        <w:rPr>
          <w:b/>
          <w:sz w:val="28"/>
          <w:szCs w:val="28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 wp14:anchorId="6E49BC46">
                <wp:simplePos x="0" y="0"/>
                <wp:positionH relativeFrom="column">
                  <wp:posOffset>-118110</wp:posOffset>
                </wp:positionH>
                <wp:positionV relativeFrom="paragraph">
                  <wp:posOffset>14605</wp:posOffset>
                </wp:positionV>
                <wp:extent cx="3439795" cy="1172845"/>
                <wp:effectExtent l="0" t="0" r="9525" b="9525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80" cy="11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погодження режиму роботи ломбарду Повного Товариства «Ломбард Заставне Товариство «Діамантовий дім» ТОВ «Монета і Компанії» розташованого за адресою вулиця Центральна, 32/2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9.3pt;margin-top:1.15pt;width:270.75pt;height:92.25pt" wp14:anchorId="6E49BC46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погодження режиму роботи ломбарду Повного Товариства «Ломбард Заставне Товариство «Діамантовий дім» ТОВ «Монета і Компанії» розташованого за адресою вулиця Центральна, 32/2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директора Повного Товариства «Ломбард Заставне Товариство «Діамантовий дім» ТОВ «Монета і Компанії» Зайковської Ірини Володимирівни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статті 5 Закону України «Про захист прав споживачів»,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режим роботи ломбарду Повного Товариства «Ломбард Заставне Товариство «Діамантовий дім» ТОВ «Монета і Компанії», розташованого за адресою вул. Центральна, 32/2 з 08.00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559"/>
        <w:gridCol w:w="2079"/>
      </w:tblGrid>
      <w:tr>
        <w:trPr>
          <w:trHeight w:val="320" w:hRule="atLeast"/>
        </w:trPr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Міський голова</w:t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О.М. Шаповал</w:t>
            </w:r>
          </w:p>
        </w:tc>
      </w:tr>
      <w:tr>
        <w:trPr>
          <w:trHeight w:val="320" w:hRule="atLeast"/>
        </w:trPr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20" w:hRule="atLeast"/>
        </w:trPr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О.Г. Чистяков</w:t>
            </w:r>
          </w:p>
        </w:tc>
      </w:tr>
      <w:tr>
        <w:trPr>
          <w:trHeight w:val="320" w:hRule="atLeast"/>
        </w:trPr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20" w:hRule="atLeast"/>
        </w:trPr>
        <w:tc>
          <w:tcPr>
            <w:tcW w:w="755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</w:t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А.С. Маглиш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bookmarkStart w:id="0" w:name="_GoBack"/>
      <w:bookmarkStart w:id="1" w:name="_GoBack"/>
      <w:bookmarkEnd w:id="1"/>
      <w:r>
        <w:rPr>
          <w:sz w:val="24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7F20-3796-47C8-B30C-00CFD65C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LibreOffice/5.4.4.2$Windows_x86 LibreOffice_project/2524958677847fb3bb44820e40380acbe820f960</Application>
  <Pages>2</Pages>
  <Words>235</Words>
  <Characters>1471</Characters>
  <CharactersWithSpaces>1775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2018-01-16T12:34:00Z</dcterms:created>
  <dc:creator>Prohor</dc:creator>
  <dc:description/>
  <dc:language>uk-UA</dc:language>
  <cp:lastModifiedBy/>
  <cp:lastPrinted>2017-05-24T11:01:00Z</cp:lastPrinted>
  <dcterms:modified xsi:type="dcterms:W3CDTF">2018-01-29T13:34:01Z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