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overflowPunct w:val="false"/>
        <w:ind w:left="1800" w:firstLine="4680"/>
        <w:textAlignment w:val="baseline"/>
        <w:rPr>
          <w:sz w:val="19"/>
          <w:szCs w:val="19"/>
          <w:lang w:val="uk-UA"/>
        </w:rPr>
      </w:pPr>
      <w:r>
        <w:rPr>
          <w:sz w:val="19"/>
          <w:szCs w:val="19"/>
          <w:lang w:val="uk-UA"/>
        </w:rPr>
        <w:drawing>
          <wp:anchor behindDoc="0" distT="0" distB="0" distL="114300" distR="115570" simplePos="0" locked="0" layoutInCell="1" allowOverlap="1" relativeHeight="2">
            <wp:simplePos x="0" y="0"/>
            <wp:positionH relativeFrom="column">
              <wp:posOffset>2894330</wp:posOffset>
            </wp:positionH>
            <wp:positionV relativeFrom="paragraph">
              <wp:posOffset>-84455</wp:posOffset>
            </wp:positionV>
            <wp:extent cx="455930" cy="68834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14"/>
          <w:szCs w:val="14"/>
          <w:lang w:val="uk-UA"/>
        </w:rPr>
      </w:pPr>
      <w:r>
        <w:rPr>
          <w:b/>
          <w:sz w:val="14"/>
          <w:szCs w:val="14"/>
          <w:lang w:val="uk-UA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копія</w:t>
      </w:r>
    </w:p>
    <w:p>
      <w:pPr>
        <w:pStyle w:val="Caption"/>
        <w:rPr>
          <w:sz w:val="27"/>
          <w:szCs w:val="27"/>
        </w:rPr>
      </w:pPr>
      <w:r>
        <w:rPr>
          <w:sz w:val="27"/>
          <w:szCs w:val="27"/>
        </w:rPr>
        <w:t>МІСЦЕВЕ САМОВРЯДУВАННЯ</w:t>
      </w:r>
    </w:p>
    <w:p>
      <w:pPr>
        <w:pStyle w:val="2"/>
        <w:rPr>
          <w:sz w:val="27"/>
          <w:szCs w:val="27"/>
        </w:rPr>
      </w:pPr>
      <w:r>
        <w:rPr>
          <w:sz w:val="27"/>
          <w:szCs w:val="27"/>
        </w:rPr>
        <w:t>ПОКРОВСЬКА МІСЬКА РАДА</w:t>
      </w:r>
    </w:p>
    <w:p>
      <w:pPr>
        <w:pStyle w:val="2"/>
        <w:rPr>
          <w:sz w:val="27"/>
          <w:szCs w:val="27"/>
        </w:rPr>
      </w:pPr>
      <w:r>
        <w:rPr>
          <w:sz w:val="27"/>
          <w:szCs w:val="27"/>
        </w:rPr>
        <w:t>ДНІПРОПЕТРОВСЬКОЇ ОБЛАСТІ</w:t>
      </w:r>
    </w:p>
    <w:p>
      <w:pPr>
        <w:pStyle w:val="Normal"/>
        <w:pBdr>
          <w:bottom w:val="single" w:sz="12" w:space="1" w:color="00000A"/>
        </w:pBdr>
        <w:jc w:val="center"/>
        <w:rPr/>
      </w:pPr>
      <w:r>
        <w:rPr>
          <w:sz w:val="16"/>
          <w:szCs w:val="16"/>
        </w:rPr>
        <w:t>________________________________________________________________</w:t>
      </w:r>
      <w:r>
        <w:rPr>
          <w:sz w:val="16"/>
          <w:szCs w:val="16"/>
          <w:lang w:val="uk-UA"/>
        </w:rPr>
        <w:t>___________</w:t>
      </w:r>
      <w:r>
        <w:rPr>
          <w:sz w:val="16"/>
          <w:szCs w:val="16"/>
        </w:rPr>
        <w:t>_____________</w:t>
      </w:r>
      <w:r>
        <w:rPr>
          <w:sz w:val="16"/>
          <w:szCs w:val="16"/>
          <w:lang w:val="uk-UA"/>
        </w:rPr>
        <w:t>______</w:t>
      </w:r>
      <w:r>
        <w:rPr>
          <w:b/>
          <w:sz w:val="16"/>
          <w:szCs w:val="16"/>
          <w:u w:val="single"/>
          <w:lang w:val="uk-UA"/>
        </w:rPr>
        <w:t>________________________</w:t>
      </w:r>
    </w:p>
    <w:p>
      <w:pPr>
        <w:pStyle w:val="2"/>
        <w:rPr/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Р І Ш Е Н Н Я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04"/>
        <w:rPr/>
      </w:pPr>
      <w:r>
        <w:rPr>
          <w:sz w:val="27"/>
          <w:szCs w:val="27"/>
          <w:lang w:val="uk-UA"/>
        </w:rPr>
        <w:t>«26»  грудня 2018р.                                                                                            № 34</w:t>
      </w:r>
    </w:p>
    <w:p>
      <w:pPr>
        <w:pStyle w:val="Normal"/>
        <w:spacing w:lineRule="auto" w:line="204"/>
        <w:jc w:val="center"/>
        <w:rPr>
          <w:sz w:val="28"/>
          <w:szCs w:val="28"/>
          <w:lang w:val="uk-UA"/>
        </w:rPr>
      </w:pPr>
      <w:r>
        <w:rPr>
          <w:sz w:val="27"/>
          <w:szCs w:val="27"/>
          <w:lang w:val="uk-UA"/>
        </w:rPr>
        <w:t>(ІІ пленарне засідання 40 сесії 7 скликання)</w:t>
      </w:r>
    </w:p>
    <w:p>
      <w:pPr>
        <w:pStyle w:val="Normal"/>
        <w:spacing w:lineRule="auto" w:line="204"/>
        <w:jc w:val="center"/>
        <w:rPr>
          <w:lang w:val="uk-UA"/>
        </w:rPr>
      </w:pPr>
      <w:r>
        <w:rPr>
          <w:lang w:val="uk-UA"/>
        </w:rPr>
      </w:r>
    </w:p>
    <w:tbl>
      <w:tblPr>
        <w:tblStyle w:val="a6"/>
        <w:tblW w:w="5100" w:type="dxa"/>
        <w:jc w:val="left"/>
        <w:tblInd w:w="123" w:type="dxa"/>
        <w:tblCellMar>
          <w:top w:w="55" w:type="dxa"/>
          <w:left w:w="113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100"/>
      </w:tblGrid>
      <w:tr>
        <w:trPr/>
        <w:tc>
          <w:tcPr>
            <w:tcW w:w="5100" w:type="dxa"/>
            <w:tcBorders>
              <w:top w:val="nil"/>
              <w:left w:val="nil"/>
              <w:bottom w:val="single" w:sz="2" w:space="0" w:color="000001"/>
              <w:right w:val="nil"/>
              <w:insideH w:val="single" w:sz="2" w:space="0" w:color="000001"/>
              <w:insideV w:val="nil"/>
            </w:tcBorders>
            <w:shd w:fill="auto" w:val="clear"/>
          </w:tcPr>
          <w:p>
            <w:pPr>
              <w:pStyle w:val="Normal"/>
              <w:spacing w:lineRule="auto" w:line="204" w:before="0" w:after="0"/>
              <w:jc w:val="both"/>
              <w:rPr>
                <w:bCs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 внесення змін до Переліку завдань  Комплексної Програми забезпечення громадського порядку та громадської безпеки на території міста Покров на період до 2020 року, затвердженої рішенням 29 сесії міської ради 7 скликання від 19.01.2018 № 4</w:t>
            </w:r>
          </w:p>
        </w:tc>
      </w:tr>
    </w:tbl>
    <w:p>
      <w:pPr>
        <w:pStyle w:val="Normal"/>
        <w:spacing w:lineRule="auto" w:line="204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spacing w:lineRule="auto" w:line="204"/>
        <w:ind w:firstLine="708"/>
        <w:jc w:val="both"/>
        <w:rPr/>
      </w:pPr>
      <w:r>
        <w:rPr>
          <w:sz w:val="27"/>
          <w:szCs w:val="27"/>
          <w:lang w:val="uk-UA"/>
        </w:rPr>
        <w:t xml:space="preserve">Керуючись статтею 38 Закону України «Про місцеве самоврядування в Україні», Законами України «Про Національну поліцію», «Про оперативно-розшукову діяльність», «Про організаційно-правові основи боротьби з організованою злочинністю», «Про участь громадян в охороні громадського порядку і державного кордону», «Про місцеві державні адміністрації», міська рада </w:t>
      </w:r>
    </w:p>
    <w:p>
      <w:pPr>
        <w:pStyle w:val="Normal"/>
        <w:spacing w:lineRule="auto" w:line="204"/>
        <w:ind w:firstLine="708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04"/>
        <w:jc w:val="center"/>
        <w:rPr/>
      </w:pPr>
      <w:r>
        <w:rPr>
          <w:sz w:val="27"/>
          <w:szCs w:val="27"/>
          <w:lang w:val="uk-UA"/>
        </w:rPr>
        <w:t>В И Р І Ш И Л А:</w:t>
      </w:r>
    </w:p>
    <w:p>
      <w:pPr>
        <w:pStyle w:val="Normal"/>
        <w:spacing w:lineRule="auto" w:line="204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04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1. Внести зміни до Переліку завдань Комплексної Програми забезпечення громадського порядку та громадської безпеки на території міста Покров на період до 2020 року, затвердженої рішенням 29 сесії міської ради 7 скликання від 19.01.2018    № 4, виклавши підпункт 4.2 пункту 4 у наступній редакції:</w:t>
      </w:r>
    </w:p>
    <w:tbl>
      <w:tblPr>
        <w:tblW w:w="9915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84"/>
        <w:gridCol w:w="1995"/>
        <w:gridCol w:w="1305"/>
        <w:gridCol w:w="1500"/>
        <w:gridCol w:w="795"/>
        <w:gridCol w:w="855"/>
        <w:gridCol w:w="570"/>
        <w:gridCol w:w="569"/>
        <w:gridCol w:w="1"/>
        <w:gridCol w:w="1140"/>
      </w:tblGrid>
      <w:tr>
        <w:trPr>
          <w:trHeight w:val="409" w:hRule="atLeast"/>
          <w:cantSplit w:val="true"/>
        </w:trPr>
        <w:tc>
          <w:tcPr>
            <w:tcW w:w="11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19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3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15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04"/>
              <w:ind w:left="-111"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278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04"/>
              <w:ind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Орієнтовні обсяги фінансування за роками виконання, (тис. грн)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04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Очікуваний</w:t>
            </w:r>
          </w:p>
          <w:p>
            <w:pPr>
              <w:pStyle w:val="Normal"/>
              <w:spacing w:lineRule="auto" w:line="204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результат</w:t>
            </w:r>
          </w:p>
          <w:p>
            <w:pPr>
              <w:pStyle w:val="Normal"/>
              <w:spacing w:lineRule="auto" w:line="204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від  виконання</w:t>
            </w:r>
          </w:p>
          <w:p>
            <w:pPr>
              <w:pStyle w:val="Normal"/>
              <w:tabs>
                <w:tab w:val="left" w:pos="2291" w:leader="none"/>
              </w:tabs>
              <w:spacing w:lineRule="auto" w:line="204"/>
              <w:ind w:left="-108" w:right="-108" w:hanging="256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заходу</w:t>
            </w:r>
          </w:p>
        </w:tc>
      </w:tr>
      <w:tr>
        <w:trPr>
          <w:trHeight w:val="290" w:hRule="atLeast"/>
          <w:cantSplit w:val="true"/>
        </w:trPr>
        <w:tc>
          <w:tcPr>
            <w:tcW w:w="11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lineRule="auto" w:line="204"/>
              <w:jc w:val="center"/>
              <w:rPr>
                <w:rFonts w:cs="Liberation Sans Narrow"/>
                <w:b/>
                <w:b/>
                <w:sz w:val="20"/>
                <w:szCs w:val="20"/>
                <w:lang w:val="uk-UA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</w:r>
          </w:p>
        </w:tc>
        <w:tc>
          <w:tcPr>
            <w:tcW w:w="199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lineRule="auto" w:line="204"/>
              <w:jc w:val="center"/>
              <w:rPr>
                <w:rFonts w:cs="Liberation Sans Narrow"/>
                <w:b/>
                <w:b/>
                <w:sz w:val="20"/>
                <w:szCs w:val="20"/>
                <w:lang w:val="uk-UA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</w:r>
          </w:p>
        </w:tc>
        <w:tc>
          <w:tcPr>
            <w:tcW w:w="13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lineRule="auto" w:line="204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</w:tc>
        <w:tc>
          <w:tcPr>
            <w:tcW w:w="15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napToGrid w:val="false"/>
              <w:spacing w:lineRule="auto" w:line="204"/>
              <w:ind w:right="-108" w:hanging="0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04"/>
              <w:ind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04"/>
              <w:ind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2018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04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2019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04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2020</w:t>
            </w:r>
          </w:p>
        </w:tc>
        <w:tc>
          <w:tcPr>
            <w:tcW w:w="11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04"/>
              <w:jc w:val="center"/>
              <w:rPr>
                <w:rFonts w:cs="Liberation Sans Narrow"/>
                <w:b/>
                <w:b/>
                <w:sz w:val="20"/>
                <w:szCs w:val="20"/>
                <w:lang w:val="uk-UA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</w:r>
          </w:p>
        </w:tc>
      </w:tr>
      <w:tr>
        <w:trPr>
          <w:trHeight w:val="211" w:hRule="atLeast"/>
          <w:cantSplit w:val="true"/>
        </w:trPr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1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04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04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04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7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spacing w:lineRule="auto" w:line="204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04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9</w:t>
            </w:r>
          </w:p>
        </w:tc>
      </w:tr>
      <w:tr>
        <w:trPr>
          <w:trHeight w:val="1577" w:hRule="atLeast"/>
        </w:trPr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widowControl/>
              <w:suppressAutoHyphens w:val="true"/>
              <w:bidi w:val="0"/>
              <w:snapToGrid w:val="false"/>
              <w:spacing w:lineRule="auto" w:line="204" w:before="0" w:after="120"/>
              <w:ind w:left="0" w:right="0" w:hanging="0"/>
              <w:jc w:val="left"/>
              <w:rPr>
                <w:rFonts w:cs="Liberation Sans Narrow"/>
                <w:bCs/>
                <w:iCs/>
                <w:sz w:val="20"/>
                <w:szCs w:val="20"/>
                <w:lang w:val="uk-UA"/>
              </w:rPr>
            </w:pPr>
            <w:r>
              <w:rPr>
                <w:rFonts w:cs="Liberation Sans Narrow"/>
                <w:bCs/>
                <w:iCs/>
                <w:sz w:val="20"/>
                <w:szCs w:val="20"/>
                <w:lang w:val="uk-UA"/>
              </w:rPr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Style22"/>
              <w:spacing w:lineRule="auto" w:line="204" w:before="0" w:after="120"/>
              <w:ind w:left="0" w:hanging="0"/>
              <w:rPr>
                <w:sz w:val="20"/>
                <w:szCs w:val="20"/>
              </w:rPr>
            </w:pPr>
            <w:r>
              <w:rPr>
                <w:rFonts w:cs="Liberation Sans Narrow"/>
                <w:bCs/>
                <w:iCs/>
                <w:sz w:val="20"/>
                <w:szCs w:val="20"/>
                <w:lang w:val="uk-UA"/>
              </w:rPr>
              <w:t xml:space="preserve">4.2. </w:t>
            </w:r>
            <w:r>
              <w:rPr>
                <w:sz w:val="20"/>
                <w:szCs w:val="20"/>
                <w:lang w:val="uk-UA"/>
              </w:rPr>
              <w:t>Виділення коштів для забезпечення службового автотранспорту паливно-мастильними матеріалами (бензин А-95), оновлення матеріально-технічної бази відділення поліції, придбання форменого одягу для особового складу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04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  <w:p>
            <w:pPr>
              <w:pStyle w:val="Normal"/>
              <w:spacing w:lineRule="auto" w:line="204"/>
              <w:rPr>
                <w:sz w:val="20"/>
                <w:szCs w:val="20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1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04"/>
              <w:ind w:left="-108" w:right="-132" w:hanging="0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  <w:p>
            <w:pPr>
              <w:pStyle w:val="Normal"/>
              <w:spacing w:lineRule="auto" w:line="204"/>
              <w:ind w:left="-108" w:right="-132" w:hanging="0"/>
              <w:jc w:val="center"/>
              <w:rPr/>
            </w:pPr>
            <w:r>
              <w:rPr>
                <w:rFonts w:cs="Liberation Sans Narrow"/>
                <w:sz w:val="20"/>
                <w:szCs w:val="20"/>
                <w:lang w:val="uk-UA"/>
              </w:rPr>
              <w:t xml:space="preserve">2018 – </w:t>
            </w:r>
          </w:p>
          <w:p>
            <w:pPr>
              <w:pStyle w:val="Normal"/>
              <w:spacing w:lineRule="auto" w:line="204"/>
              <w:ind w:left="-108" w:right="-132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2020 роки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04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  <w:p>
            <w:pPr>
              <w:pStyle w:val="Normal"/>
              <w:spacing w:lineRule="auto" w:line="204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156,35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04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  <w:p>
            <w:pPr>
              <w:pStyle w:val="Normal"/>
              <w:spacing w:lineRule="auto" w:line="204"/>
              <w:rPr>
                <w:sz w:val="20"/>
                <w:szCs w:val="20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156,35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04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  <w:p>
            <w:pPr>
              <w:pStyle w:val="Normal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04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  <w:p>
            <w:pPr>
              <w:pStyle w:val="Normal"/>
              <w:spacing w:lineRule="auto" w:line="204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-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spacing w:lineRule="auto" w:line="204"/>
              <w:ind w:left="-108" w:right="-108" w:hanging="0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</w:tc>
      </w:tr>
    </w:tbl>
    <w:p>
      <w:pPr>
        <w:pStyle w:val="Normal"/>
        <w:spacing w:lineRule="auto" w:line="204"/>
        <w:ind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7"/>
          <w:szCs w:val="27"/>
          <w:lang w:val="uk-UA"/>
        </w:rPr>
        <w:t>Координацію роботи щодо виконання цього рішення покласти на відділ надзвичайних ситуацій та цивільного захисту населення виконкому міської ради   (Нор Ю.М.), контроль – на секретаря міської ради (Пастух А.І.) та на постійні депутатські комісії з питань планування,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04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spacing w:lineRule="auto" w:line="204"/>
        <w:jc w:val="both"/>
        <w:rPr/>
      </w:pPr>
      <w:r>
        <w:rPr>
          <w:sz w:val="27"/>
          <w:szCs w:val="27"/>
          <w:lang w:val="uk-UA"/>
        </w:rPr>
        <w:t>Міський голова</w:t>
        <w:tab/>
        <w:tab/>
        <w:tab/>
        <w:tab/>
        <w:tab/>
        <w:tab/>
        <w:tab/>
        <w:tab/>
        <w:tab/>
        <w:t>О.М.Шаповал</w:t>
      </w:r>
    </w:p>
    <w:p>
      <w:pPr>
        <w:pStyle w:val="Normal"/>
        <w:overflowPunct w:val="false"/>
        <w:spacing w:lineRule="auto" w:line="204"/>
        <w:textAlignment w:val="baseline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Фесенко В.О., 4-26-01                                                                                                                     </w:t>
      </w:r>
    </w:p>
    <w:p>
      <w:pPr>
        <w:pStyle w:val="Normal"/>
        <w:spacing w:lineRule="auto" w:line="204"/>
        <w:rPr/>
      </w:pPr>
      <w:bookmarkStart w:id="0" w:name="__DdeLink__260_2178688101"/>
      <w:bookmarkEnd w:id="0"/>
      <w:r>
        <w:rPr>
          <w:sz w:val="16"/>
          <w:szCs w:val="16"/>
          <w:lang w:val="uk-UA"/>
        </w:rPr>
        <w:t>Глазкова О.Ю., 4-26-60</w:t>
      </w:r>
    </w:p>
    <w:sectPr>
      <w:type w:val="nextPage"/>
      <w:pgSz w:w="11906" w:h="16838"/>
      <w:pgMar w:left="1500" w:right="707" w:header="0" w:top="810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60e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link w:val="20"/>
    <w:qFormat/>
    <w:rsid w:val="004860eb"/>
    <w:pPr>
      <w:keepNext w:val="true"/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860eb"/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character" w:styleId="Style13" w:customStyle="1">
    <w:name w:val="Верхний колонтитул Знак"/>
    <w:basedOn w:val="DefaultParagraphFont"/>
    <w:link w:val="a3"/>
    <w:qFormat/>
    <w:rsid w:val="004860e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dd65f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Основной текст с отступом Знак"/>
    <w:basedOn w:val="DefaultParagraphFont"/>
    <w:link w:val="aa"/>
    <w:qFormat/>
    <w:rsid w:val="00dd65ff"/>
    <w:rPr>
      <w:rFonts w:ascii="Times New Roman" w:hAnsi="Times New Roman" w:eastAsia="Times New Roman" w:cs="Times New Roman"/>
      <w:sz w:val="24"/>
      <w:szCs w:val="24"/>
      <w:lang w:val="x-none"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Header"/>
    <w:basedOn w:val="Normal"/>
    <w:link w:val="a4"/>
    <w:rsid w:val="004860eb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Caption">
    <w:name w:val="caption"/>
    <w:basedOn w:val="Normal"/>
    <w:qFormat/>
    <w:rsid w:val="004860eb"/>
    <w:pPr>
      <w:jc w:val="center"/>
    </w:pPr>
    <w:rPr>
      <w:b/>
      <w:bCs/>
      <w:lang w:val="uk-UA"/>
    </w:rPr>
  </w:style>
  <w:style w:type="paragraph" w:styleId="ListParagraph">
    <w:name w:val="List Paragraph"/>
    <w:basedOn w:val="Normal"/>
    <w:uiPriority w:val="34"/>
    <w:qFormat/>
    <w:rsid w:val="00727949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dd65ff"/>
    <w:pPr/>
    <w:rPr>
      <w:rFonts w:ascii="Tahoma" w:hAnsi="Tahoma" w:cs="Tahoma"/>
      <w:sz w:val="16"/>
      <w:szCs w:val="16"/>
    </w:rPr>
  </w:style>
  <w:style w:type="paragraph" w:styleId="Style22">
    <w:name w:val="Body Text Indent"/>
    <w:basedOn w:val="Normal"/>
    <w:link w:val="ab"/>
    <w:rsid w:val="00dd65ff"/>
    <w:pPr>
      <w:suppressAutoHyphens w:val="true"/>
      <w:spacing w:before="0" w:after="120"/>
      <w:ind w:left="283" w:hanging="0"/>
    </w:pPr>
    <w:rPr>
      <w:lang w:val="x-none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e1cd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55DDC-2BD8-4735-9621-8865AF84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LibreOffice/5.4.7.2$Windows_X86_64 LibreOffice_project/c838ef25c16710f8838b1faec480ebba495259d0</Application>
  <Pages>1</Pages>
  <Words>283</Words>
  <Characters>1881</Characters>
  <CharactersWithSpaces>2347</CharactersWithSpaces>
  <Paragraphs>46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2018-12-17T13:52:00Z</dcterms:created>
  <dc:creator>User</dc:creator>
  <dc:description/>
  <dc:language>uk-UA</dc:language>
  <cp:lastModifiedBy/>
  <cp:lastPrinted>2018-12-26T14:08:05Z</cp:lastPrinted>
  <dcterms:modified xsi:type="dcterms:W3CDTF">2018-12-26T14:08:42Z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