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bookmarkStart w:id="0" w:name="_GoBack"/>
      <w:bookmarkStart w:id="1" w:name="_GoBack"/>
      <w:bookmarkEnd w:id="1"/>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57</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15 по вул. Київській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директора приватного підприємства «Союздрук» Гуляєва Сергія Борисовича щодо надання дозволу на продовження терміну розміщення тимчасової споруди для провадження підприємницької діяльності в районі будинку №15 по вул. Київській,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приватному підприємству «Союздрук» термін розміщення тимчасової споруди – торговельного кіоску для торгівлі друкованою продукцією в районі будинку № 15 по вул. Київській до 01.07.2019.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ПП «Союздрук»</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ПП «Союздрук»:</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LibreOffice/6.0.1.1$Windows_x86 LibreOffice_project/60bfb1526849283ce2491346ed2aa51c465abfe6</Application>
  <Pages>2</Pages>
  <Words>303</Words>
  <Characters>2050</Characters>
  <CharactersWithSpaces>2436</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2018-06-18T11:50:00Z</dcterms:created>
  <dc:creator>digital_PC</dc:creator>
  <dc:description/>
  <dc:language>uk-UA</dc:language>
  <cp:lastModifiedBy/>
  <cp:lastPrinted>2018-06-14T07:41:00Z</cp:lastPrinted>
  <dcterms:modified xsi:type="dcterms:W3CDTF">2018-06-27T18:47:04Z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