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AF" w:rsidRDefault="00E32B43" w:rsidP="009379F5">
      <w:pPr>
        <w:ind w:left="7788" w:firstLine="708"/>
        <w:jc w:val="center"/>
        <w:rPr>
          <w:b/>
          <w:szCs w:val="28"/>
        </w:rPr>
      </w:pPr>
      <w:r>
        <w:rPr>
          <w:noProof/>
          <w:lang w:val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635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0" r="635" b="0"/>
                <wp:wrapNone/>
                <wp:docPr id="4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1AF" w:rsidRPr="002C7872" w:rsidRDefault="009D61AF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06.2pt;margin-top:31.45pt;width:57.75pt;height:25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" stroked="f">
                <v:textbox>
                  <w:txbxContent>
                    <w:p w:rsidR="009D61AF" w:rsidRPr="002C7872" w:rsidRDefault="009D61AF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3425" cy="326390"/>
                <wp:effectExtent l="0" t="0" r="63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1AF" w:rsidRPr="002C7872" w:rsidRDefault="009D61AF" w:rsidP="002C787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506.2pt;margin-top:31.45pt;width:57.75pt;height:2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" stroked="f">
                <v:textbox>
                  <w:txbxContent>
                    <w:p w:rsidR="009D61AF" w:rsidRPr="002C7872" w:rsidRDefault="009D61AF" w:rsidP="002C787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shape>
            </w:pict>
          </mc:Fallback>
        </mc:AlternateContent>
      </w:r>
    </w:p>
    <w:p w:rsidR="009D61AF" w:rsidRDefault="009D61AF" w:rsidP="00FC25A1">
      <w:pPr>
        <w:jc w:val="center"/>
        <w:rPr>
          <w:b/>
          <w:szCs w:val="28"/>
        </w:rPr>
      </w:pPr>
    </w:p>
    <w:p w:rsidR="009D61AF" w:rsidRDefault="009D61AF" w:rsidP="00FC25A1">
      <w:pPr>
        <w:jc w:val="center"/>
        <w:rPr>
          <w:b/>
          <w:szCs w:val="28"/>
        </w:rPr>
      </w:pPr>
    </w:p>
    <w:p w:rsidR="009D61AF" w:rsidRDefault="009D61AF" w:rsidP="00FC25A1">
      <w:pPr>
        <w:jc w:val="center"/>
        <w:rPr>
          <w:b/>
          <w:szCs w:val="28"/>
        </w:rPr>
      </w:pPr>
    </w:p>
    <w:p w:rsidR="009D61AF" w:rsidRPr="004B7F97" w:rsidRDefault="009D61AF" w:rsidP="00FC25A1">
      <w:pPr>
        <w:jc w:val="center"/>
        <w:rPr>
          <w:b/>
          <w:szCs w:val="28"/>
        </w:rPr>
      </w:pPr>
      <w:r w:rsidRPr="004B7F97">
        <w:rPr>
          <w:b/>
          <w:szCs w:val="28"/>
        </w:rPr>
        <w:t>МІСЦЕВЕ САМОВРЯДУВАННЯ</w:t>
      </w:r>
    </w:p>
    <w:p w:rsidR="009D61AF" w:rsidRPr="004B7F97" w:rsidRDefault="009D61AF" w:rsidP="002D0236">
      <w:pPr>
        <w:jc w:val="center"/>
        <w:rPr>
          <w:b/>
          <w:szCs w:val="28"/>
        </w:rPr>
      </w:pPr>
      <w:r w:rsidRPr="004B7F97">
        <w:rPr>
          <w:b/>
          <w:szCs w:val="28"/>
        </w:rPr>
        <w:t>ВИКОНАВЧИЙ КОМІТЕТ ПОКРОВСЬКОЇ МІСЬКОЇ РАДИ</w:t>
      </w:r>
    </w:p>
    <w:p w:rsidR="009D61AF" w:rsidRPr="004B7F97" w:rsidRDefault="009D61AF" w:rsidP="002D0236">
      <w:pPr>
        <w:pStyle w:val="21"/>
        <w:ind w:firstLine="0"/>
        <w:rPr>
          <w:b/>
          <w:sz w:val="28"/>
          <w:szCs w:val="28"/>
        </w:rPr>
      </w:pPr>
      <w:r w:rsidRPr="004B7F97">
        <w:rPr>
          <w:b/>
          <w:sz w:val="28"/>
          <w:szCs w:val="28"/>
        </w:rPr>
        <w:t>ДНІПРОПЕТРОВСЬКОЇ ОБЛАСТІ</w:t>
      </w:r>
    </w:p>
    <w:p w:rsidR="009D61AF" w:rsidRDefault="00E32B43" w:rsidP="00EA12B6">
      <w:pPr>
        <w:pStyle w:val="21"/>
        <w:ind w:firstLine="0"/>
        <w:rPr>
          <w:b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15240" t="13970" r="13335" b="1397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Cb&#10;mgPP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9D61AF" w:rsidRPr="00AF5A6D" w:rsidRDefault="009D61AF" w:rsidP="002D0236">
      <w:pPr>
        <w:pStyle w:val="21"/>
        <w:ind w:firstLine="0"/>
        <w:rPr>
          <w:b/>
          <w:sz w:val="16"/>
          <w:szCs w:val="16"/>
        </w:rPr>
      </w:pPr>
    </w:p>
    <w:p w:rsidR="009D61AF" w:rsidRDefault="009D61AF" w:rsidP="002D0236">
      <w:pPr>
        <w:pStyle w:val="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9D61AF" w:rsidRPr="004716DD" w:rsidRDefault="009D61AF" w:rsidP="002D0236">
      <w:pPr>
        <w:pStyle w:val="21"/>
        <w:ind w:firstLine="0"/>
        <w:rPr>
          <w:b/>
          <w:szCs w:val="24"/>
        </w:rPr>
      </w:pPr>
    </w:p>
    <w:p w:rsidR="00B2015E" w:rsidRPr="0012359A" w:rsidRDefault="00B2015E" w:rsidP="00B2015E">
      <w:pPr>
        <w:jc w:val="center"/>
        <w:rPr>
          <w:rFonts w:eastAsia="Times New Roman"/>
          <w:szCs w:val="28"/>
        </w:rPr>
      </w:pPr>
      <w:bookmarkStart w:id="0" w:name="_GoBack"/>
      <w:r w:rsidRPr="0012359A">
        <w:rPr>
          <w:rFonts w:eastAsia="Times New Roman"/>
          <w:szCs w:val="28"/>
        </w:rPr>
        <w:t xml:space="preserve">« </w:t>
      </w:r>
      <w:r w:rsidR="00B377D1" w:rsidRPr="0012359A">
        <w:rPr>
          <w:rFonts w:eastAsia="Times New Roman"/>
          <w:szCs w:val="28"/>
        </w:rPr>
        <w:t>_____</w:t>
      </w:r>
      <w:r w:rsidRPr="0012359A">
        <w:rPr>
          <w:rFonts w:eastAsia="Times New Roman"/>
          <w:szCs w:val="28"/>
        </w:rPr>
        <w:t xml:space="preserve">» </w:t>
      </w:r>
      <w:r w:rsidR="00B377D1" w:rsidRPr="0012359A">
        <w:rPr>
          <w:rFonts w:eastAsia="Times New Roman"/>
          <w:szCs w:val="28"/>
        </w:rPr>
        <w:t>____________</w:t>
      </w:r>
      <w:r w:rsidRPr="0012359A">
        <w:rPr>
          <w:rFonts w:eastAsia="Times New Roman"/>
          <w:szCs w:val="28"/>
        </w:rPr>
        <w:t>201</w:t>
      </w:r>
      <w:r w:rsidR="00B377D1" w:rsidRPr="0012359A">
        <w:rPr>
          <w:rFonts w:eastAsia="Times New Roman"/>
          <w:szCs w:val="28"/>
        </w:rPr>
        <w:t>8</w:t>
      </w:r>
      <w:r w:rsidRPr="0012359A">
        <w:rPr>
          <w:rFonts w:eastAsia="Times New Roman"/>
          <w:szCs w:val="28"/>
        </w:rPr>
        <w:t xml:space="preserve"> р.                                                        № </w:t>
      </w:r>
      <w:r w:rsidR="00B377D1" w:rsidRPr="0012359A">
        <w:rPr>
          <w:rFonts w:eastAsia="Times New Roman"/>
          <w:szCs w:val="28"/>
        </w:rPr>
        <w:t>______</w:t>
      </w:r>
    </w:p>
    <w:bookmarkEnd w:id="0"/>
    <w:p w:rsidR="009D61AF" w:rsidRPr="000C3F61" w:rsidRDefault="009D61AF" w:rsidP="002D0236">
      <w:pPr>
        <w:pStyle w:val="21"/>
        <w:tabs>
          <w:tab w:val="left" w:pos="3435"/>
        </w:tabs>
        <w:ind w:firstLine="0"/>
        <w:jc w:val="left"/>
        <w:rPr>
          <w:b/>
          <w:sz w:val="16"/>
          <w:szCs w:val="16"/>
        </w:rPr>
      </w:pPr>
      <w:r w:rsidRPr="000C3F61">
        <w:rPr>
          <w:b/>
          <w:sz w:val="16"/>
          <w:szCs w:val="16"/>
        </w:rPr>
        <w:tab/>
      </w:r>
    </w:p>
    <w:p w:rsidR="009D61AF" w:rsidRDefault="00E32B43" w:rsidP="009832D1">
      <w:pPr>
        <w:jc w:val="center"/>
        <w:rPr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156210</wp:posOffset>
                </wp:positionV>
                <wp:extent cx="3086100" cy="800100"/>
                <wp:effectExtent l="0" t="0" r="0" b="0"/>
                <wp:wrapNone/>
                <wp:docPr id="1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D61AF" w:rsidRPr="009411CE" w:rsidRDefault="008B3F67" w:rsidP="00B377D1">
                            <w:pPr>
                              <w:pBdr>
                                <w:bottom w:val="single" w:sz="4" w:space="1" w:color="auto"/>
                              </w:pBdr>
                              <w:jc w:val="both"/>
                              <w:rPr>
                                <w:szCs w:val="28"/>
                              </w:rPr>
                            </w:pPr>
                            <w:r w:rsidRPr="00424605">
                              <w:rPr>
                                <w:szCs w:val="28"/>
                              </w:rPr>
                              <w:t>Про затвердження плану діяльності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Pr="00424605">
                              <w:rPr>
                                <w:szCs w:val="28"/>
                              </w:rPr>
                              <w:t>з підготовки регуляторних актів по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  <w:r w:rsidR="00B377D1">
                              <w:rPr>
                                <w:szCs w:val="28"/>
                              </w:rPr>
                              <w:t xml:space="preserve">     </w:t>
                            </w:r>
                            <w:r w:rsidRPr="00424605">
                              <w:rPr>
                                <w:szCs w:val="28"/>
                              </w:rPr>
                              <w:t>м. Покров на 201</w:t>
                            </w:r>
                            <w:r w:rsidR="00B377D1">
                              <w:rPr>
                                <w:szCs w:val="28"/>
                              </w:rPr>
                              <w:t>9</w:t>
                            </w:r>
                            <w:r w:rsidRPr="00424605">
                              <w:rPr>
                                <w:szCs w:val="28"/>
                              </w:rPr>
                              <w:t xml:space="preserve"> рік</w:t>
                            </w: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8" type="#_x0000_t202" style="position:absolute;left:0;text-align:left;margin-left:-4.5pt;margin-top:12.3pt;width:243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" stroked="f">
                <v:textbox>
                  <w:txbxContent>
                    <w:p w:rsidR="009D61AF" w:rsidRPr="009411CE" w:rsidRDefault="008B3F67" w:rsidP="00B377D1">
                      <w:pPr>
                        <w:pBdr>
                          <w:bottom w:val="single" w:sz="4" w:space="1" w:color="auto"/>
                        </w:pBdr>
                        <w:jc w:val="both"/>
                        <w:rPr>
                          <w:szCs w:val="28"/>
                        </w:rPr>
                      </w:pPr>
                      <w:r w:rsidRPr="00424605">
                        <w:rPr>
                          <w:szCs w:val="28"/>
                        </w:rPr>
                        <w:t>Про затвердження плану діяльності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Pr="00424605">
                        <w:rPr>
                          <w:szCs w:val="28"/>
                        </w:rPr>
                        <w:t>з підготовки регуляторних актів по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  <w:r w:rsidR="00B377D1">
                        <w:rPr>
                          <w:szCs w:val="28"/>
                        </w:rPr>
                        <w:t xml:space="preserve">     </w:t>
                      </w:r>
                      <w:r w:rsidRPr="00424605">
                        <w:rPr>
                          <w:szCs w:val="28"/>
                        </w:rPr>
                        <w:t>м. Покров на 201</w:t>
                      </w:r>
                      <w:r w:rsidR="00B377D1">
                        <w:rPr>
                          <w:szCs w:val="28"/>
                        </w:rPr>
                        <w:t>9</w:t>
                      </w:r>
                      <w:r w:rsidRPr="00424605">
                        <w:rPr>
                          <w:szCs w:val="28"/>
                        </w:rPr>
                        <w:t xml:space="preserve"> рік</w:t>
                      </w:r>
                      <w:r>
                        <w:rPr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D61AF" w:rsidRDefault="009D61AF" w:rsidP="009832D1">
      <w:pPr>
        <w:jc w:val="center"/>
        <w:rPr>
          <w:szCs w:val="28"/>
        </w:rPr>
      </w:pPr>
    </w:p>
    <w:p w:rsidR="009D61AF" w:rsidRDefault="009D61AF" w:rsidP="009832D1">
      <w:pPr>
        <w:jc w:val="center"/>
        <w:rPr>
          <w:szCs w:val="28"/>
        </w:rPr>
      </w:pPr>
    </w:p>
    <w:p w:rsidR="009D61AF" w:rsidRDefault="009D61AF" w:rsidP="009832D1">
      <w:pPr>
        <w:jc w:val="center"/>
        <w:rPr>
          <w:szCs w:val="28"/>
        </w:rPr>
      </w:pPr>
    </w:p>
    <w:p w:rsidR="009D61AF" w:rsidRDefault="009D61AF" w:rsidP="009832D1">
      <w:pPr>
        <w:jc w:val="both"/>
        <w:rPr>
          <w:sz w:val="10"/>
          <w:szCs w:val="10"/>
        </w:rPr>
      </w:pPr>
      <w:r w:rsidRPr="00377F73">
        <w:rPr>
          <w:sz w:val="10"/>
          <w:szCs w:val="10"/>
        </w:rPr>
        <w:t xml:space="preserve">     </w:t>
      </w:r>
    </w:p>
    <w:p w:rsidR="009D61AF" w:rsidRDefault="009D61AF" w:rsidP="009832D1">
      <w:pPr>
        <w:jc w:val="both"/>
        <w:rPr>
          <w:sz w:val="10"/>
          <w:szCs w:val="10"/>
        </w:rPr>
      </w:pPr>
    </w:p>
    <w:p w:rsidR="009D61AF" w:rsidRDefault="009D61AF" w:rsidP="009832D1">
      <w:pPr>
        <w:jc w:val="both"/>
        <w:rPr>
          <w:sz w:val="10"/>
          <w:szCs w:val="10"/>
        </w:rPr>
      </w:pPr>
    </w:p>
    <w:p w:rsidR="009D61AF" w:rsidRDefault="009D61AF" w:rsidP="009832D1">
      <w:pPr>
        <w:jc w:val="both"/>
        <w:rPr>
          <w:sz w:val="10"/>
          <w:szCs w:val="10"/>
        </w:rPr>
      </w:pPr>
    </w:p>
    <w:p w:rsidR="009D61AF" w:rsidRDefault="009D61AF" w:rsidP="004716DD">
      <w:pPr>
        <w:ind w:firstLine="708"/>
        <w:jc w:val="both"/>
        <w:rPr>
          <w:szCs w:val="28"/>
        </w:rPr>
      </w:pPr>
    </w:p>
    <w:p w:rsidR="009D61AF" w:rsidRDefault="008B3F67" w:rsidP="008B3F67">
      <w:pPr>
        <w:pStyle w:val="aa"/>
        <w:ind w:firstLine="708"/>
        <w:rPr>
          <w:color w:val="000000"/>
          <w:spacing w:val="9"/>
          <w:sz w:val="28"/>
          <w:szCs w:val="28"/>
        </w:rPr>
      </w:pPr>
      <w:r w:rsidRPr="00424605">
        <w:rPr>
          <w:sz w:val="28"/>
          <w:szCs w:val="28"/>
        </w:rPr>
        <w:t>Керуючись Законом України "Про засади державної регуляторної  політики у сфері господарської діяльності", згідно</w:t>
      </w:r>
      <w:r>
        <w:rPr>
          <w:sz w:val="28"/>
          <w:szCs w:val="28"/>
        </w:rPr>
        <w:t xml:space="preserve"> пункту б</w:t>
      </w:r>
      <w:r w:rsidRPr="00424605">
        <w:rPr>
          <w:sz w:val="28"/>
          <w:szCs w:val="28"/>
        </w:rPr>
        <w:t xml:space="preserve"> ст</w:t>
      </w:r>
      <w:r>
        <w:rPr>
          <w:sz w:val="28"/>
          <w:szCs w:val="28"/>
        </w:rPr>
        <w:t>атті 27</w:t>
      </w:r>
      <w:r w:rsidRPr="00424605">
        <w:rPr>
          <w:sz w:val="28"/>
          <w:szCs w:val="28"/>
        </w:rPr>
        <w:t xml:space="preserve"> Закону України "Про місцеве самоврядування в Україні"</w:t>
      </w:r>
      <w:r w:rsidR="009D61AF">
        <w:rPr>
          <w:color w:val="000000"/>
          <w:spacing w:val="9"/>
          <w:sz w:val="28"/>
          <w:szCs w:val="28"/>
        </w:rPr>
        <w:t>, виконком міської ради</w:t>
      </w:r>
    </w:p>
    <w:p w:rsidR="00B377D1" w:rsidRDefault="00B377D1" w:rsidP="00F73759">
      <w:pPr>
        <w:pStyle w:val="aa"/>
        <w:rPr>
          <w:sz w:val="28"/>
          <w:szCs w:val="28"/>
        </w:rPr>
      </w:pPr>
    </w:p>
    <w:p w:rsidR="009D61AF" w:rsidRDefault="009D61AF" w:rsidP="00B377D1">
      <w:pPr>
        <w:pStyle w:val="aa"/>
        <w:jc w:val="center"/>
        <w:rPr>
          <w:sz w:val="28"/>
          <w:szCs w:val="28"/>
        </w:rPr>
      </w:pPr>
      <w:r>
        <w:rPr>
          <w:sz w:val="28"/>
          <w:szCs w:val="28"/>
        </w:rPr>
        <w:t>В И Р І Ш И В:</w:t>
      </w:r>
    </w:p>
    <w:p w:rsidR="008B3F67" w:rsidRDefault="008B3F67" w:rsidP="00F73759">
      <w:pPr>
        <w:pStyle w:val="aa"/>
        <w:rPr>
          <w:sz w:val="28"/>
          <w:szCs w:val="28"/>
        </w:rPr>
      </w:pPr>
    </w:p>
    <w:p w:rsidR="008B3F67" w:rsidRPr="00424605" w:rsidRDefault="008B3F67" w:rsidP="008B3F67">
      <w:pPr>
        <w:ind w:firstLine="567"/>
        <w:jc w:val="both"/>
        <w:rPr>
          <w:szCs w:val="28"/>
        </w:rPr>
      </w:pPr>
      <w:r w:rsidRPr="00424605">
        <w:rPr>
          <w:szCs w:val="28"/>
        </w:rPr>
        <w:t>1.Затвердити план діяльності з підготовки регуляторних актів по м.</w:t>
      </w:r>
      <w:r>
        <w:rPr>
          <w:szCs w:val="28"/>
        </w:rPr>
        <w:t xml:space="preserve"> </w:t>
      </w:r>
      <w:r w:rsidRPr="00424605">
        <w:rPr>
          <w:szCs w:val="28"/>
        </w:rPr>
        <w:t>Покров на 201</w:t>
      </w:r>
      <w:r w:rsidR="00B377D1">
        <w:rPr>
          <w:szCs w:val="28"/>
        </w:rPr>
        <w:t>9</w:t>
      </w:r>
      <w:r w:rsidRPr="00424605">
        <w:rPr>
          <w:szCs w:val="28"/>
        </w:rPr>
        <w:t xml:space="preserve"> рік згідно додатку.</w:t>
      </w:r>
    </w:p>
    <w:p w:rsidR="00B377D1" w:rsidRPr="00B377D1" w:rsidRDefault="00B377D1" w:rsidP="008B3F67">
      <w:pPr>
        <w:ind w:firstLine="567"/>
        <w:jc w:val="both"/>
        <w:rPr>
          <w:sz w:val="16"/>
          <w:szCs w:val="16"/>
        </w:rPr>
      </w:pPr>
    </w:p>
    <w:p w:rsidR="008B3F67" w:rsidRPr="00424605" w:rsidRDefault="008B3F67" w:rsidP="008B3F67">
      <w:pPr>
        <w:ind w:firstLine="567"/>
        <w:jc w:val="both"/>
        <w:rPr>
          <w:szCs w:val="28"/>
        </w:rPr>
      </w:pPr>
      <w:r w:rsidRPr="00424605">
        <w:rPr>
          <w:szCs w:val="28"/>
        </w:rPr>
        <w:t>2. Зобов’язати відділ економіки (</w:t>
      </w:r>
      <w:proofErr w:type="spellStart"/>
      <w:r>
        <w:rPr>
          <w:szCs w:val="28"/>
        </w:rPr>
        <w:t>Глазкова</w:t>
      </w:r>
      <w:proofErr w:type="spellEnd"/>
      <w:r>
        <w:rPr>
          <w:szCs w:val="28"/>
        </w:rPr>
        <w:t xml:space="preserve"> О.Ю</w:t>
      </w:r>
      <w:r w:rsidRPr="00424605">
        <w:rPr>
          <w:szCs w:val="28"/>
        </w:rPr>
        <w:t>.) оприлюднити план діяльності з підготовки регуляторних актів по м. Покров на 201</w:t>
      </w:r>
      <w:r w:rsidR="000D2720">
        <w:rPr>
          <w:szCs w:val="28"/>
        </w:rPr>
        <w:t>9</w:t>
      </w:r>
      <w:r w:rsidRPr="00424605">
        <w:rPr>
          <w:szCs w:val="28"/>
        </w:rPr>
        <w:t xml:space="preserve"> рік у міській газеті "Козацька вежа" в установлені законодавством терміни.  </w:t>
      </w:r>
    </w:p>
    <w:p w:rsidR="00B377D1" w:rsidRPr="00B377D1" w:rsidRDefault="00B377D1" w:rsidP="008B3F67">
      <w:pPr>
        <w:ind w:firstLine="567"/>
        <w:jc w:val="both"/>
        <w:rPr>
          <w:sz w:val="16"/>
          <w:szCs w:val="16"/>
        </w:rPr>
      </w:pPr>
    </w:p>
    <w:p w:rsidR="009D61AF" w:rsidRPr="009411CE" w:rsidRDefault="008B3F67" w:rsidP="008B3F67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9D61AF" w:rsidRPr="009411CE">
        <w:rPr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9D61AF" w:rsidRPr="009411CE">
        <w:rPr>
          <w:szCs w:val="28"/>
        </w:rPr>
        <w:t>Чистякова</w:t>
      </w:r>
      <w:proofErr w:type="spellEnd"/>
      <w:r w:rsidR="009D61AF" w:rsidRPr="009411CE">
        <w:rPr>
          <w:szCs w:val="28"/>
        </w:rPr>
        <w:t xml:space="preserve"> О.Г. </w:t>
      </w:r>
    </w:p>
    <w:p w:rsidR="009D61AF" w:rsidRDefault="009D61AF" w:rsidP="009832D1">
      <w:pPr>
        <w:ind w:firstLine="426"/>
        <w:jc w:val="both"/>
        <w:rPr>
          <w:sz w:val="10"/>
          <w:szCs w:val="10"/>
        </w:rPr>
      </w:pPr>
    </w:p>
    <w:p w:rsidR="009D61AF" w:rsidRDefault="009D61AF" w:rsidP="009832D1">
      <w:pPr>
        <w:ind w:firstLine="426"/>
        <w:jc w:val="both"/>
        <w:rPr>
          <w:sz w:val="10"/>
          <w:szCs w:val="10"/>
        </w:rPr>
      </w:pPr>
    </w:p>
    <w:p w:rsidR="00911459" w:rsidRDefault="00911459" w:rsidP="008F47DB">
      <w:pPr>
        <w:rPr>
          <w:szCs w:val="28"/>
        </w:rPr>
      </w:pPr>
    </w:p>
    <w:p w:rsidR="00B377D1" w:rsidRDefault="00B377D1" w:rsidP="00B377D1">
      <w:pPr>
        <w:ind w:firstLine="426"/>
        <w:jc w:val="both"/>
        <w:rPr>
          <w:sz w:val="10"/>
          <w:szCs w:val="10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7471"/>
        <w:gridCol w:w="2168"/>
      </w:tblGrid>
      <w:tr w:rsidR="00B377D1" w:rsidRPr="00D354E3" w:rsidTr="003E49C4">
        <w:trPr>
          <w:trHeight w:val="320"/>
        </w:trPr>
        <w:tc>
          <w:tcPr>
            <w:tcW w:w="7471" w:type="dxa"/>
            <w:hideMark/>
          </w:tcPr>
          <w:p w:rsidR="00B377D1" w:rsidRPr="00D354E3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D354E3"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8" w:type="dxa"/>
            <w:hideMark/>
          </w:tcPr>
          <w:p w:rsidR="00B377D1" w:rsidRPr="00D354E3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D354E3">
              <w:rPr>
                <w:szCs w:val="28"/>
                <w:lang w:eastAsia="en-US"/>
              </w:rPr>
              <w:t>О.М. Шаповал</w:t>
            </w:r>
          </w:p>
        </w:tc>
      </w:tr>
      <w:tr w:rsidR="00B377D1" w:rsidRPr="00B45FD4" w:rsidTr="003E49C4">
        <w:trPr>
          <w:trHeight w:val="80"/>
        </w:trPr>
        <w:tc>
          <w:tcPr>
            <w:tcW w:w="7471" w:type="dxa"/>
          </w:tcPr>
          <w:p w:rsidR="00B377D1" w:rsidRPr="00B45FD4" w:rsidRDefault="00B377D1" w:rsidP="003E49C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B377D1" w:rsidRPr="00B45FD4" w:rsidRDefault="00B377D1" w:rsidP="003E49C4">
            <w:pPr>
              <w:tabs>
                <w:tab w:val="left" w:pos="1125"/>
                <w:tab w:val="num" w:pos="1311"/>
              </w:tabs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B377D1" w:rsidTr="003E49C4">
        <w:tc>
          <w:tcPr>
            <w:tcW w:w="7471" w:type="dxa"/>
          </w:tcPr>
          <w:p w:rsidR="00B377D1" w:rsidRPr="00B45FD4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Завізували:</w:t>
            </w:r>
          </w:p>
        </w:tc>
        <w:tc>
          <w:tcPr>
            <w:tcW w:w="2168" w:type="dxa"/>
          </w:tcPr>
          <w:p w:rsidR="00B377D1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B377D1" w:rsidTr="003E49C4">
        <w:tc>
          <w:tcPr>
            <w:tcW w:w="7471" w:type="dxa"/>
          </w:tcPr>
          <w:p w:rsidR="00B377D1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B377D1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B377D1" w:rsidRPr="00D354E3" w:rsidTr="003E49C4">
        <w:trPr>
          <w:trHeight w:val="320"/>
        </w:trPr>
        <w:tc>
          <w:tcPr>
            <w:tcW w:w="7471" w:type="dxa"/>
            <w:hideMark/>
          </w:tcPr>
          <w:p w:rsidR="00B377D1" w:rsidRPr="00D354E3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D354E3">
              <w:rPr>
                <w:szCs w:val="28"/>
                <w:lang w:eastAsia="en-US"/>
              </w:rPr>
              <w:t>Заступник міського голови</w:t>
            </w:r>
          </w:p>
        </w:tc>
        <w:tc>
          <w:tcPr>
            <w:tcW w:w="2168" w:type="dxa"/>
            <w:hideMark/>
          </w:tcPr>
          <w:p w:rsidR="00B377D1" w:rsidRPr="00D354E3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D354E3">
              <w:rPr>
                <w:szCs w:val="28"/>
                <w:lang w:eastAsia="en-US"/>
              </w:rPr>
              <w:t xml:space="preserve">О.Г. </w:t>
            </w:r>
            <w:proofErr w:type="spellStart"/>
            <w:r w:rsidRPr="00D354E3">
              <w:rPr>
                <w:szCs w:val="28"/>
                <w:lang w:eastAsia="en-US"/>
              </w:rPr>
              <w:t>Чистяков</w:t>
            </w:r>
            <w:proofErr w:type="spellEnd"/>
          </w:p>
        </w:tc>
      </w:tr>
      <w:tr w:rsidR="00B377D1" w:rsidRPr="00D354E3" w:rsidTr="003E49C4">
        <w:tc>
          <w:tcPr>
            <w:tcW w:w="7471" w:type="dxa"/>
          </w:tcPr>
          <w:p w:rsidR="00B377D1" w:rsidRPr="00D354E3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B377D1" w:rsidRPr="00D354E3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  <w:tr w:rsidR="00B377D1" w:rsidRPr="00D354E3" w:rsidTr="003E49C4">
        <w:tc>
          <w:tcPr>
            <w:tcW w:w="7471" w:type="dxa"/>
          </w:tcPr>
          <w:p w:rsidR="00B377D1" w:rsidRPr="00D354E3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D354E3">
              <w:rPr>
                <w:szCs w:val="28"/>
                <w:lang w:eastAsia="en-US"/>
              </w:rPr>
              <w:t>Заступник міського голови</w:t>
            </w:r>
          </w:p>
        </w:tc>
        <w:tc>
          <w:tcPr>
            <w:tcW w:w="2168" w:type="dxa"/>
          </w:tcPr>
          <w:p w:rsidR="00B377D1" w:rsidRPr="00D354E3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Cs w:val="28"/>
                <w:lang w:eastAsia="en-US"/>
              </w:rPr>
            </w:pPr>
            <w:r w:rsidRPr="00D354E3">
              <w:rPr>
                <w:szCs w:val="28"/>
                <w:lang w:eastAsia="en-US"/>
              </w:rPr>
              <w:t xml:space="preserve">А.С. </w:t>
            </w:r>
            <w:proofErr w:type="spellStart"/>
            <w:r w:rsidRPr="00D354E3">
              <w:rPr>
                <w:szCs w:val="28"/>
                <w:lang w:eastAsia="en-US"/>
              </w:rPr>
              <w:t>Маглиш</w:t>
            </w:r>
            <w:proofErr w:type="spellEnd"/>
          </w:p>
        </w:tc>
      </w:tr>
      <w:tr w:rsidR="00B377D1" w:rsidTr="003E49C4">
        <w:tc>
          <w:tcPr>
            <w:tcW w:w="7471" w:type="dxa"/>
          </w:tcPr>
          <w:p w:rsidR="00B377D1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  <w:tc>
          <w:tcPr>
            <w:tcW w:w="2168" w:type="dxa"/>
          </w:tcPr>
          <w:p w:rsidR="00B377D1" w:rsidRDefault="00B377D1" w:rsidP="003E49C4">
            <w:pPr>
              <w:tabs>
                <w:tab w:val="left" w:pos="1125"/>
                <w:tab w:val="num" w:pos="1311"/>
              </w:tabs>
              <w:spacing w:line="276" w:lineRule="auto"/>
              <w:jc w:val="both"/>
              <w:rPr>
                <w:sz w:val="12"/>
                <w:szCs w:val="12"/>
                <w:lang w:eastAsia="en-US"/>
              </w:rPr>
            </w:pPr>
          </w:p>
        </w:tc>
      </w:tr>
    </w:tbl>
    <w:p w:rsidR="00B377D1" w:rsidRDefault="00B377D1" w:rsidP="00B377D1">
      <w:pPr>
        <w:ind w:firstLine="426"/>
        <w:jc w:val="both"/>
        <w:rPr>
          <w:sz w:val="10"/>
          <w:szCs w:val="10"/>
        </w:rPr>
      </w:pPr>
    </w:p>
    <w:p w:rsidR="00B377D1" w:rsidRDefault="00B377D1" w:rsidP="00B377D1">
      <w:pPr>
        <w:ind w:firstLine="426"/>
        <w:jc w:val="both"/>
        <w:rPr>
          <w:sz w:val="10"/>
          <w:szCs w:val="10"/>
        </w:rPr>
      </w:pPr>
    </w:p>
    <w:p w:rsidR="00B377D1" w:rsidRPr="004716DD" w:rsidRDefault="00B377D1" w:rsidP="00B377D1">
      <w:pPr>
        <w:ind w:firstLine="426"/>
        <w:jc w:val="both"/>
        <w:rPr>
          <w:sz w:val="10"/>
          <w:szCs w:val="10"/>
        </w:rPr>
      </w:pPr>
    </w:p>
    <w:p w:rsidR="00B377D1" w:rsidRPr="004716DD" w:rsidRDefault="00B377D1" w:rsidP="00B377D1">
      <w:pPr>
        <w:rPr>
          <w:sz w:val="24"/>
        </w:rPr>
      </w:pPr>
      <w:proofErr w:type="spellStart"/>
      <w:r w:rsidRPr="004716DD">
        <w:rPr>
          <w:sz w:val="24"/>
        </w:rPr>
        <w:t>Лінська</w:t>
      </w:r>
      <w:proofErr w:type="spellEnd"/>
      <w:r w:rsidRPr="004716DD">
        <w:rPr>
          <w:sz w:val="24"/>
        </w:rPr>
        <w:t xml:space="preserve"> Н.В., 4-</w:t>
      </w:r>
      <w:r w:rsidR="00D31BF3">
        <w:rPr>
          <w:sz w:val="24"/>
        </w:rPr>
        <w:t>22</w:t>
      </w:r>
      <w:r w:rsidRPr="004716DD">
        <w:rPr>
          <w:sz w:val="24"/>
        </w:rPr>
        <w:t>-</w:t>
      </w:r>
      <w:r w:rsidR="00D31BF3">
        <w:rPr>
          <w:sz w:val="24"/>
        </w:rPr>
        <w:t>44</w:t>
      </w:r>
    </w:p>
    <w:p w:rsidR="004E7E11" w:rsidRPr="004E7E11" w:rsidRDefault="005C6D92" w:rsidP="004E7E11">
      <w:pPr>
        <w:tabs>
          <w:tab w:val="left" w:pos="3780"/>
          <w:tab w:val="left" w:pos="4500"/>
        </w:tabs>
        <w:ind w:left="6300"/>
        <w:rPr>
          <w:sz w:val="22"/>
          <w:szCs w:val="22"/>
        </w:rPr>
      </w:pPr>
      <w:r>
        <w:rPr>
          <w:sz w:val="16"/>
          <w:szCs w:val="16"/>
        </w:rPr>
        <w:br w:type="page"/>
      </w:r>
      <w:r w:rsidR="004E7E11" w:rsidRPr="004E7E11">
        <w:rPr>
          <w:sz w:val="22"/>
          <w:szCs w:val="22"/>
        </w:rPr>
        <w:lastRenderedPageBreak/>
        <w:t xml:space="preserve">Додаток </w:t>
      </w:r>
    </w:p>
    <w:p w:rsidR="004E7E11" w:rsidRPr="005A4078" w:rsidRDefault="004E7E11" w:rsidP="004E7E11">
      <w:pPr>
        <w:ind w:left="6300"/>
        <w:rPr>
          <w:sz w:val="22"/>
          <w:szCs w:val="22"/>
        </w:rPr>
      </w:pPr>
      <w:r w:rsidRPr="005A4078">
        <w:rPr>
          <w:sz w:val="22"/>
          <w:szCs w:val="22"/>
        </w:rPr>
        <w:t>до рішення виконавчого</w:t>
      </w:r>
      <w:r>
        <w:rPr>
          <w:sz w:val="22"/>
          <w:szCs w:val="22"/>
        </w:rPr>
        <w:t xml:space="preserve"> </w:t>
      </w:r>
      <w:r w:rsidRPr="005A4078">
        <w:rPr>
          <w:sz w:val="22"/>
          <w:szCs w:val="22"/>
        </w:rPr>
        <w:t>комітету</w:t>
      </w:r>
    </w:p>
    <w:p w:rsidR="004E7E11" w:rsidRPr="005A4078" w:rsidRDefault="004E7E11" w:rsidP="004E7E11">
      <w:pPr>
        <w:ind w:left="6300"/>
        <w:rPr>
          <w:sz w:val="22"/>
          <w:szCs w:val="22"/>
        </w:rPr>
      </w:pPr>
      <w:r w:rsidRPr="005A4078">
        <w:rPr>
          <w:sz w:val="22"/>
          <w:szCs w:val="22"/>
        </w:rPr>
        <w:t xml:space="preserve">від </w:t>
      </w:r>
      <w:r w:rsidR="000D2720">
        <w:rPr>
          <w:sz w:val="22"/>
          <w:szCs w:val="22"/>
        </w:rPr>
        <w:t>____________</w:t>
      </w:r>
      <w:r w:rsidRPr="005A4078">
        <w:rPr>
          <w:sz w:val="22"/>
          <w:szCs w:val="22"/>
        </w:rPr>
        <w:t xml:space="preserve"> №</w:t>
      </w:r>
      <w:r w:rsidR="000D2720">
        <w:rPr>
          <w:sz w:val="22"/>
          <w:szCs w:val="22"/>
        </w:rPr>
        <w:t>_______</w:t>
      </w:r>
    </w:p>
    <w:p w:rsidR="004E7E11" w:rsidRPr="00EF5CA3" w:rsidRDefault="004E7E11" w:rsidP="004E7E11">
      <w:pPr>
        <w:rPr>
          <w:sz w:val="20"/>
          <w:szCs w:val="20"/>
        </w:rPr>
      </w:pPr>
    </w:p>
    <w:p w:rsidR="004E7E11" w:rsidRPr="00424605" w:rsidRDefault="004E7E11" w:rsidP="004E7E11">
      <w:pPr>
        <w:tabs>
          <w:tab w:val="left" w:pos="3300"/>
        </w:tabs>
        <w:jc w:val="center"/>
        <w:rPr>
          <w:sz w:val="32"/>
          <w:szCs w:val="28"/>
        </w:rPr>
      </w:pPr>
      <w:r w:rsidRPr="00424605">
        <w:rPr>
          <w:sz w:val="32"/>
          <w:szCs w:val="28"/>
        </w:rPr>
        <w:t>План</w:t>
      </w:r>
    </w:p>
    <w:p w:rsidR="004E7E11" w:rsidRPr="00424605" w:rsidRDefault="004E7E11" w:rsidP="004E7E11">
      <w:pPr>
        <w:tabs>
          <w:tab w:val="left" w:pos="3300"/>
        </w:tabs>
        <w:jc w:val="center"/>
        <w:rPr>
          <w:szCs w:val="28"/>
        </w:rPr>
      </w:pPr>
      <w:r w:rsidRPr="00424605">
        <w:rPr>
          <w:szCs w:val="28"/>
        </w:rPr>
        <w:t xml:space="preserve">діяльності з підготовки проектів регуляторних актів </w:t>
      </w:r>
    </w:p>
    <w:p w:rsidR="004E7E11" w:rsidRPr="00424605" w:rsidRDefault="004E7E11" w:rsidP="004E7E11">
      <w:pPr>
        <w:tabs>
          <w:tab w:val="left" w:pos="3300"/>
        </w:tabs>
        <w:jc w:val="center"/>
        <w:rPr>
          <w:szCs w:val="28"/>
        </w:rPr>
      </w:pPr>
      <w:r w:rsidRPr="00424605">
        <w:rPr>
          <w:szCs w:val="28"/>
        </w:rPr>
        <w:t>по м. Покров на 201</w:t>
      </w:r>
      <w:r w:rsidR="00B377D1">
        <w:rPr>
          <w:szCs w:val="28"/>
        </w:rPr>
        <w:t>9</w:t>
      </w:r>
      <w:r w:rsidRPr="00424605">
        <w:rPr>
          <w:szCs w:val="28"/>
        </w:rPr>
        <w:t xml:space="preserve"> рік</w:t>
      </w:r>
    </w:p>
    <w:p w:rsidR="004E7E11" w:rsidRPr="00424605" w:rsidRDefault="004E7E11" w:rsidP="004E7E11">
      <w:pPr>
        <w:tabs>
          <w:tab w:val="left" w:pos="3300"/>
        </w:tabs>
        <w:jc w:val="center"/>
        <w:rPr>
          <w:b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2340"/>
        <w:gridCol w:w="1620"/>
        <w:gridCol w:w="2520"/>
      </w:tblGrid>
      <w:tr w:rsidR="004E7E11" w:rsidRPr="00424605">
        <w:tc>
          <w:tcPr>
            <w:tcW w:w="540" w:type="dxa"/>
            <w:shd w:val="clear" w:color="auto" w:fill="auto"/>
          </w:tcPr>
          <w:p w:rsidR="004E7E11" w:rsidRPr="000D2720" w:rsidRDefault="004E7E11" w:rsidP="00A00887">
            <w:pPr>
              <w:tabs>
                <w:tab w:val="left" w:pos="360"/>
              </w:tabs>
              <w:ind w:right="-75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 xml:space="preserve"> №№</w:t>
            </w:r>
          </w:p>
          <w:p w:rsidR="004E7E11" w:rsidRPr="000D2720" w:rsidRDefault="004E7E11" w:rsidP="00A00887">
            <w:pPr>
              <w:tabs>
                <w:tab w:val="left" w:pos="360"/>
              </w:tabs>
              <w:ind w:right="-795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п/</w:t>
            </w:r>
            <w:proofErr w:type="spellStart"/>
            <w:r w:rsidRPr="000D2720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4E7E11" w:rsidRPr="000D2720" w:rsidRDefault="004E7E11" w:rsidP="00A00887">
            <w:pPr>
              <w:tabs>
                <w:tab w:val="left" w:pos="3300"/>
              </w:tabs>
              <w:ind w:right="-117"/>
              <w:jc w:val="center"/>
              <w:rPr>
                <w:sz w:val="26"/>
                <w:szCs w:val="26"/>
              </w:rPr>
            </w:pPr>
          </w:p>
          <w:p w:rsidR="004E7E11" w:rsidRPr="000D2720" w:rsidRDefault="004E7E11" w:rsidP="00A00887">
            <w:pPr>
              <w:tabs>
                <w:tab w:val="left" w:pos="3300"/>
              </w:tabs>
              <w:ind w:right="-117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Вид, назва проектів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4E7E11" w:rsidRPr="000D2720" w:rsidRDefault="004E7E11" w:rsidP="00A00887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</w:p>
          <w:p w:rsidR="004E7E11" w:rsidRPr="000D2720" w:rsidRDefault="004E7E11" w:rsidP="00A00887">
            <w:pPr>
              <w:tabs>
                <w:tab w:val="left" w:pos="3300"/>
              </w:tabs>
              <w:jc w:val="center"/>
              <w:rPr>
                <w:b/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Цілі прийняття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4E7E11" w:rsidRPr="000D2720" w:rsidRDefault="004E7E11" w:rsidP="00A00887">
            <w:pPr>
              <w:tabs>
                <w:tab w:val="left" w:pos="3300"/>
              </w:tabs>
              <w:jc w:val="center"/>
              <w:rPr>
                <w:sz w:val="26"/>
                <w:szCs w:val="26"/>
              </w:rPr>
            </w:pPr>
          </w:p>
          <w:p w:rsidR="004E7E11" w:rsidRPr="000D2720" w:rsidRDefault="004E7E11" w:rsidP="00A00887">
            <w:pPr>
              <w:tabs>
                <w:tab w:val="left" w:pos="3300"/>
              </w:tabs>
              <w:jc w:val="center"/>
              <w:rPr>
                <w:b/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Строки підготовки проектів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4E7E11" w:rsidRPr="000D2720" w:rsidRDefault="004E7E11" w:rsidP="00A00887">
            <w:pPr>
              <w:tabs>
                <w:tab w:val="left" w:pos="3300"/>
              </w:tabs>
              <w:jc w:val="center"/>
              <w:rPr>
                <w:b/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Найменування відповідальних за розроблення проектів регуляторних актів</w:t>
            </w:r>
          </w:p>
        </w:tc>
      </w:tr>
      <w:tr w:rsidR="00B377D1" w:rsidRPr="00424605">
        <w:tc>
          <w:tcPr>
            <w:tcW w:w="540" w:type="dxa"/>
            <w:shd w:val="clear" w:color="auto" w:fill="auto"/>
          </w:tcPr>
          <w:p w:rsidR="00B377D1" w:rsidRPr="000D2720" w:rsidRDefault="00B377D1" w:rsidP="00A00887">
            <w:pPr>
              <w:tabs>
                <w:tab w:val="left" w:pos="360"/>
              </w:tabs>
              <w:ind w:right="-75"/>
              <w:rPr>
                <w:sz w:val="26"/>
                <w:szCs w:val="26"/>
              </w:rPr>
            </w:pPr>
          </w:p>
          <w:p w:rsidR="00B377D1" w:rsidRPr="000D2720" w:rsidRDefault="00B377D1" w:rsidP="00A00887">
            <w:pPr>
              <w:tabs>
                <w:tab w:val="left" w:pos="360"/>
              </w:tabs>
              <w:ind w:right="-75"/>
              <w:rPr>
                <w:sz w:val="26"/>
                <w:szCs w:val="26"/>
              </w:rPr>
            </w:pPr>
          </w:p>
          <w:p w:rsidR="00B377D1" w:rsidRPr="000D2720" w:rsidRDefault="00B377D1" w:rsidP="00A00887">
            <w:pPr>
              <w:tabs>
                <w:tab w:val="left" w:pos="360"/>
              </w:tabs>
              <w:ind w:right="-75"/>
              <w:rPr>
                <w:sz w:val="26"/>
                <w:szCs w:val="26"/>
              </w:rPr>
            </w:pPr>
          </w:p>
          <w:p w:rsidR="00B377D1" w:rsidRPr="000D2720" w:rsidRDefault="00B377D1" w:rsidP="00A00887">
            <w:pPr>
              <w:tabs>
                <w:tab w:val="left" w:pos="360"/>
              </w:tabs>
              <w:ind w:right="-75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1</w:t>
            </w:r>
          </w:p>
          <w:p w:rsidR="00B377D1" w:rsidRPr="000D2720" w:rsidRDefault="00B377D1" w:rsidP="00A00887">
            <w:pPr>
              <w:tabs>
                <w:tab w:val="left" w:pos="360"/>
              </w:tabs>
              <w:ind w:right="-75"/>
              <w:rPr>
                <w:sz w:val="26"/>
                <w:szCs w:val="26"/>
              </w:rPr>
            </w:pPr>
          </w:p>
          <w:p w:rsidR="00B377D1" w:rsidRPr="000D2720" w:rsidRDefault="00B377D1" w:rsidP="00A00887">
            <w:pPr>
              <w:tabs>
                <w:tab w:val="left" w:pos="360"/>
              </w:tabs>
              <w:ind w:right="-75"/>
              <w:rPr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B377D1" w:rsidRPr="000D2720" w:rsidRDefault="00B377D1" w:rsidP="003E4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bCs/>
                <w:sz w:val="26"/>
                <w:szCs w:val="26"/>
              </w:rPr>
              <w:t>Про затвердження Правил розміщення зовнішньої реклами в м. Покров та Положення про порядок оплати за тимчасове користування місцями розташування рекламних засобів у новій редакції</w:t>
            </w:r>
          </w:p>
          <w:p w:rsidR="00B377D1" w:rsidRPr="000D2720" w:rsidRDefault="00B377D1" w:rsidP="003E49C4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ind w:right="-117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377D1" w:rsidRPr="000D2720" w:rsidRDefault="00B377D1" w:rsidP="003E49C4">
            <w:pPr>
              <w:jc w:val="center"/>
              <w:rPr>
                <w:sz w:val="26"/>
                <w:szCs w:val="26"/>
              </w:rPr>
            </w:pPr>
            <w:r w:rsidRPr="000D2720">
              <w:rPr>
                <w:rFonts w:eastAsia="Times New Roman"/>
                <w:bCs/>
                <w:spacing w:val="-2"/>
                <w:sz w:val="26"/>
                <w:szCs w:val="26"/>
              </w:rPr>
              <w:t xml:space="preserve">З метою удосконалення правового регулювання порядку розміщення зовнішньої реклами на території міста Покров 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77D1" w:rsidRPr="000D2720" w:rsidRDefault="00B377D1" w:rsidP="003E49C4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І квартал 2019р.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7D1" w:rsidRPr="000D2720" w:rsidRDefault="00B377D1" w:rsidP="003E49C4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Відділ архітектури та інспекції ДАБК</w:t>
            </w:r>
          </w:p>
        </w:tc>
      </w:tr>
      <w:tr w:rsidR="00B377D1" w:rsidRPr="00424605">
        <w:tc>
          <w:tcPr>
            <w:tcW w:w="540" w:type="dxa"/>
            <w:shd w:val="clear" w:color="auto" w:fill="auto"/>
          </w:tcPr>
          <w:p w:rsidR="00B377D1" w:rsidRPr="000D2720" w:rsidRDefault="00B377D1" w:rsidP="00A00887">
            <w:pPr>
              <w:tabs>
                <w:tab w:val="left" w:pos="360"/>
              </w:tabs>
              <w:ind w:right="-75"/>
              <w:jc w:val="center"/>
              <w:rPr>
                <w:sz w:val="26"/>
                <w:szCs w:val="26"/>
              </w:rPr>
            </w:pPr>
          </w:p>
          <w:p w:rsidR="00B377D1" w:rsidRPr="000D2720" w:rsidRDefault="00B377D1" w:rsidP="00A00887">
            <w:pPr>
              <w:tabs>
                <w:tab w:val="left" w:pos="360"/>
              </w:tabs>
              <w:ind w:right="-75"/>
              <w:jc w:val="center"/>
              <w:rPr>
                <w:sz w:val="26"/>
                <w:szCs w:val="26"/>
              </w:rPr>
            </w:pPr>
          </w:p>
          <w:p w:rsidR="00B377D1" w:rsidRPr="000D2720" w:rsidRDefault="00B377D1" w:rsidP="00A00887">
            <w:pPr>
              <w:tabs>
                <w:tab w:val="left" w:pos="360"/>
              </w:tabs>
              <w:ind w:right="-75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2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377D1" w:rsidRPr="000D2720" w:rsidRDefault="00B377D1" w:rsidP="000D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Про затвердження Правил благоустрою на території м. Покров у новій редакції</w:t>
            </w:r>
          </w:p>
          <w:p w:rsidR="00B377D1" w:rsidRPr="000D2720" w:rsidRDefault="00B377D1" w:rsidP="000D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B377D1" w:rsidRPr="000D2720" w:rsidRDefault="00B377D1" w:rsidP="000D2720">
            <w:pPr>
              <w:jc w:val="center"/>
              <w:rPr>
                <w:rFonts w:eastAsia="Times New Roman"/>
                <w:bCs/>
                <w:spacing w:val="-2"/>
                <w:sz w:val="26"/>
                <w:szCs w:val="26"/>
              </w:rPr>
            </w:pPr>
            <w:r w:rsidRPr="000D2720">
              <w:rPr>
                <w:rFonts w:eastAsia="Times New Roman"/>
                <w:bCs/>
                <w:spacing w:val="-2"/>
                <w:sz w:val="26"/>
                <w:szCs w:val="26"/>
              </w:rPr>
              <w:t>З метою створення сприятливого для життєдіяльності людини довкілля, збереження санітарного благополуччя населення та забезпечення належного контролю за благоустроєм та санітарним станом</w:t>
            </w:r>
          </w:p>
          <w:p w:rsidR="00B377D1" w:rsidRPr="000D2720" w:rsidRDefault="00B377D1" w:rsidP="000D2720">
            <w:pPr>
              <w:jc w:val="center"/>
              <w:rPr>
                <w:rFonts w:eastAsia="Times New Roman"/>
                <w:bCs/>
                <w:spacing w:val="-2"/>
                <w:sz w:val="26"/>
                <w:szCs w:val="26"/>
              </w:rPr>
            </w:pPr>
            <w:r w:rsidRPr="000D2720">
              <w:rPr>
                <w:rFonts w:eastAsia="Times New Roman"/>
                <w:bCs/>
                <w:spacing w:val="-2"/>
                <w:sz w:val="26"/>
                <w:szCs w:val="26"/>
              </w:rPr>
              <w:t>м. Покров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377D1" w:rsidRPr="000D2720" w:rsidRDefault="00B377D1" w:rsidP="003E49C4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ІІ-ІІІ квартал 2019р.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377D1" w:rsidRPr="000D2720" w:rsidRDefault="00B377D1" w:rsidP="003E49C4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Відділ архітектури та інспекції ДАБК</w:t>
            </w:r>
          </w:p>
        </w:tc>
      </w:tr>
      <w:tr w:rsidR="000D2720" w:rsidRPr="00424605">
        <w:tc>
          <w:tcPr>
            <w:tcW w:w="540" w:type="dxa"/>
            <w:shd w:val="clear" w:color="auto" w:fill="auto"/>
          </w:tcPr>
          <w:p w:rsidR="000D2720" w:rsidRPr="000D2720" w:rsidRDefault="000D2720" w:rsidP="00A00887">
            <w:pPr>
              <w:tabs>
                <w:tab w:val="left" w:pos="360"/>
              </w:tabs>
              <w:ind w:right="-75"/>
              <w:jc w:val="center"/>
              <w:rPr>
                <w:sz w:val="26"/>
                <w:szCs w:val="26"/>
              </w:rPr>
            </w:pPr>
          </w:p>
        </w:tc>
        <w:tc>
          <w:tcPr>
            <w:tcW w:w="2880" w:type="dxa"/>
            <w:shd w:val="clear" w:color="auto" w:fill="auto"/>
            <w:vAlign w:val="center"/>
          </w:tcPr>
          <w:p w:rsidR="000D2720" w:rsidRPr="000D2720" w:rsidRDefault="000D2720" w:rsidP="000D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Про Порядок пайової участі на розвиток інженерно – транспортної та соціальної</w:t>
            </w:r>
          </w:p>
          <w:p w:rsidR="000D2720" w:rsidRPr="000D2720" w:rsidRDefault="000D2720" w:rsidP="000D272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інфраструктури м. Покров у новій редакції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D2720" w:rsidRPr="000D2720" w:rsidRDefault="000D2720" w:rsidP="000D2720">
            <w:pPr>
              <w:jc w:val="center"/>
              <w:rPr>
                <w:rFonts w:eastAsia="Times New Roman"/>
                <w:bCs/>
                <w:spacing w:val="-2"/>
                <w:sz w:val="26"/>
                <w:szCs w:val="26"/>
              </w:rPr>
            </w:pPr>
            <w:r w:rsidRPr="000D2720">
              <w:rPr>
                <w:rFonts w:eastAsia="Times New Roman"/>
                <w:bCs/>
                <w:spacing w:val="-2"/>
                <w:sz w:val="26"/>
                <w:szCs w:val="26"/>
              </w:rPr>
              <w:t>З метою створення сприятливих умов для здійснення суб’єктами господарювання підприємницької діяльності в м. Покров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0D2720" w:rsidRPr="000D2720" w:rsidRDefault="000D2720" w:rsidP="003E49C4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ІІ-ІІІ квартал 2019р.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D2720" w:rsidRPr="000D2720" w:rsidRDefault="000D2720" w:rsidP="003E49C4">
            <w:pPr>
              <w:widowControl w:val="0"/>
              <w:tabs>
                <w:tab w:val="left" w:pos="330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D2720">
              <w:rPr>
                <w:sz w:val="26"/>
                <w:szCs w:val="26"/>
              </w:rPr>
              <w:t>Відділ архітектури та інспекції ДАБК</w:t>
            </w:r>
          </w:p>
        </w:tc>
      </w:tr>
    </w:tbl>
    <w:p w:rsidR="005C6D92" w:rsidRPr="004D50FF" w:rsidRDefault="005C6D92" w:rsidP="008B3F67">
      <w:pPr>
        <w:ind w:left="5640"/>
      </w:pPr>
    </w:p>
    <w:p w:rsidR="004E7E11" w:rsidRDefault="004E7E11" w:rsidP="004E7E11">
      <w:pPr>
        <w:rPr>
          <w:szCs w:val="28"/>
        </w:rPr>
      </w:pPr>
    </w:p>
    <w:p w:rsidR="004E7E11" w:rsidRDefault="004E7E11" w:rsidP="004E7E11">
      <w:pPr>
        <w:jc w:val="right"/>
        <w:rPr>
          <w:sz w:val="22"/>
          <w:szCs w:val="22"/>
        </w:rPr>
      </w:pPr>
    </w:p>
    <w:p w:rsidR="005C6D92" w:rsidRPr="00015D3C" w:rsidRDefault="005C6D92" w:rsidP="009832D1">
      <w:pPr>
        <w:rPr>
          <w:sz w:val="16"/>
          <w:szCs w:val="16"/>
        </w:rPr>
      </w:pPr>
    </w:p>
    <w:sectPr w:rsidR="005C6D92" w:rsidRPr="00015D3C" w:rsidSect="004E7E11">
      <w:pgSz w:w="11906" w:h="16838"/>
      <w:pgMar w:top="426" w:right="566" w:bottom="567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7AF" w:rsidRDefault="009A67AF" w:rsidP="0020466C">
      <w:r>
        <w:separator/>
      </w:r>
    </w:p>
  </w:endnote>
  <w:endnote w:type="continuationSeparator" w:id="0">
    <w:p w:rsidR="009A67AF" w:rsidRDefault="009A67AF" w:rsidP="0020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7AF" w:rsidRDefault="009A67AF" w:rsidP="0020466C">
      <w:r>
        <w:separator/>
      </w:r>
    </w:p>
  </w:footnote>
  <w:footnote w:type="continuationSeparator" w:id="0">
    <w:p w:rsidR="009A67AF" w:rsidRDefault="009A67AF" w:rsidP="00204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E0C25"/>
    <w:multiLevelType w:val="multilevel"/>
    <w:tmpl w:val="89FE75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28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45034FFB"/>
    <w:multiLevelType w:val="hybridMultilevel"/>
    <w:tmpl w:val="DE84F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FD909DA"/>
    <w:multiLevelType w:val="hybridMultilevel"/>
    <w:tmpl w:val="72CEDE90"/>
    <w:lvl w:ilvl="0" w:tplc="44EA4DFE">
      <w:start w:val="2"/>
      <w:numFmt w:val="bullet"/>
      <w:lvlText w:val="-"/>
      <w:lvlJc w:val="left"/>
      <w:pPr>
        <w:ind w:left="148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>
    <w:nsid w:val="6AE10083"/>
    <w:multiLevelType w:val="multilevel"/>
    <w:tmpl w:val="A0AA107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cs="Times New Roman" w:hint="default"/>
      </w:rPr>
    </w:lvl>
  </w:abstractNum>
  <w:abstractNum w:abstractNumId="4">
    <w:nsid w:val="78AA5E08"/>
    <w:multiLevelType w:val="hybridMultilevel"/>
    <w:tmpl w:val="26BC4A26"/>
    <w:lvl w:ilvl="0" w:tplc="7AE0731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0026CA"/>
    <w:rsid w:val="00015D3C"/>
    <w:rsid w:val="00031E4C"/>
    <w:rsid w:val="0003749E"/>
    <w:rsid w:val="000400E2"/>
    <w:rsid w:val="000A3150"/>
    <w:rsid w:val="000C3F61"/>
    <w:rsid w:val="000D2720"/>
    <w:rsid w:val="000F6A07"/>
    <w:rsid w:val="000F7C2C"/>
    <w:rsid w:val="001114EF"/>
    <w:rsid w:val="0012359A"/>
    <w:rsid w:val="00125087"/>
    <w:rsid w:val="00133383"/>
    <w:rsid w:val="0019384E"/>
    <w:rsid w:val="001A488E"/>
    <w:rsid w:val="001C49B3"/>
    <w:rsid w:val="0020466C"/>
    <w:rsid w:val="0024489A"/>
    <w:rsid w:val="00255878"/>
    <w:rsid w:val="002700AA"/>
    <w:rsid w:val="00291B9A"/>
    <w:rsid w:val="002C7872"/>
    <w:rsid w:val="002D0236"/>
    <w:rsid w:val="002D44A7"/>
    <w:rsid w:val="00311CA7"/>
    <w:rsid w:val="00326C1D"/>
    <w:rsid w:val="00330CBF"/>
    <w:rsid w:val="00377F73"/>
    <w:rsid w:val="003C773F"/>
    <w:rsid w:val="003E357D"/>
    <w:rsid w:val="004057EE"/>
    <w:rsid w:val="00405AEE"/>
    <w:rsid w:val="00423414"/>
    <w:rsid w:val="00426920"/>
    <w:rsid w:val="00437DAC"/>
    <w:rsid w:val="00443D4B"/>
    <w:rsid w:val="00454D61"/>
    <w:rsid w:val="0046436C"/>
    <w:rsid w:val="004716DD"/>
    <w:rsid w:val="00483703"/>
    <w:rsid w:val="004B7F97"/>
    <w:rsid w:val="004E7E11"/>
    <w:rsid w:val="00502B1D"/>
    <w:rsid w:val="0053272B"/>
    <w:rsid w:val="00553C34"/>
    <w:rsid w:val="00562A80"/>
    <w:rsid w:val="005967A6"/>
    <w:rsid w:val="005C6D92"/>
    <w:rsid w:val="005D1F1E"/>
    <w:rsid w:val="005D59EB"/>
    <w:rsid w:val="005F7F8A"/>
    <w:rsid w:val="00607C79"/>
    <w:rsid w:val="00651778"/>
    <w:rsid w:val="0065177F"/>
    <w:rsid w:val="00656C4D"/>
    <w:rsid w:val="00665ACD"/>
    <w:rsid w:val="00674245"/>
    <w:rsid w:val="0072272E"/>
    <w:rsid w:val="007236F4"/>
    <w:rsid w:val="00723E22"/>
    <w:rsid w:val="00730669"/>
    <w:rsid w:val="00740402"/>
    <w:rsid w:val="007519DC"/>
    <w:rsid w:val="007D04CD"/>
    <w:rsid w:val="007E142C"/>
    <w:rsid w:val="008318CC"/>
    <w:rsid w:val="00846D95"/>
    <w:rsid w:val="00862124"/>
    <w:rsid w:val="00875B7C"/>
    <w:rsid w:val="0088006E"/>
    <w:rsid w:val="008A6135"/>
    <w:rsid w:val="008B3F67"/>
    <w:rsid w:val="008C244E"/>
    <w:rsid w:val="008C5784"/>
    <w:rsid w:val="008F47DB"/>
    <w:rsid w:val="00911459"/>
    <w:rsid w:val="009379F5"/>
    <w:rsid w:val="009411CE"/>
    <w:rsid w:val="00960E2B"/>
    <w:rsid w:val="00963CCD"/>
    <w:rsid w:val="00963E0D"/>
    <w:rsid w:val="009832D1"/>
    <w:rsid w:val="00985E98"/>
    <w:rsid w:val="00992193"/>
    <w:rsid w:val="009932E0"/>
    <w:rsid w:val="009A67AF"/>
    <w:rsid w:val="009D61AF"/>
    <w:rsid w:val="009F74F9"/>
    <w:rsid w:val="00A00887"/>
    <w:rsid w:val="00A14F62"/>
    <w:rsid w:val="00A45649"/>
    <w:rsid w:val="00A65031"/>
    <w:rsid w:val="00A80D37"/>
    <w:rsid w:val="00A95DA2"/>
    <w:rsid w:val="00AB2DB5"/>
    <w:rsid w:val="00AD667B"/>
    <w:rsid w:val="00AF2D66"/>
    <w:rsid w:val="00AF5A6D"/>
    <w:rsid w:val="00B2015E"/>
    <w:rsid w:val="00B377D1"/>
    <w:rsid w:val="00B550DF"/>
    <w:rsid w:val="00B566A4"/>
    <w:rsid w:val="00B83353"/>
    <w:rsid w:val="00B94C0F"/>
    <w:rsid w:val="00BF5326"/>
    <w:rsid w:val="00C35D28"/>
    <w:rsid w:val="00C503F4"/>
    <w:rsid w:val="00C524FD"/>
    <w:rsid w:val="00C6145A"/>
    <w:rsid w:val="00C6269A"/>
    <w:rsid w:val="00C90ED0"/>
    <w:rsid w:val="00C959DD"/>
    <w:rsid w:val="00CA1C1F"/>
    <w:rsid w:val="00CA4F02"/>
    <w:rsid w:val="00D06AF9"/>
    <w:rsid w:val="00D31BF3"/>
    <w:rsid w:val="00D51BFC"/>
    <w:rsid w:val="00D868E1"/>
    <w:rsid w:val="00D97FA9"/>
    <w:rsid w:val="00DA15F8"/>
    <w:rsid w:val="00DD73AD"/>
    <w:rsid w:val="00DD7B4E"/>
    <w:rsid w:val="00E238DE"/>
    <w:rsid w:val="00E32B43"/>
    <w:rsid w:val="00E40D45"/>
    <w:rsid w:val="00E4788A"/>
    <w:rsid w:val="00E55ECE"/>
    <w:rsid w:val="00E97291"/>
    <w:rsid w:val="00EA12B6"/>
    <w:rsid w:val="00EB64AA"/>
    <w:rsid w:val="00EF2526"/>
    <w:rsid w:val="00EF48FF"/>
    <w:rsid w:val="00F218A5"/>
    <w:rsid w:val="00F253F6"/>
    <w:rsid w:val="00F40C2C"/>
    <w:rsid w:val="00F5420C"/>
    <w:rsid w:val="00F56305"/>
    <w:rsid w:val="00F73759"/>
    <w:rsid w:val="00F80BBC"/>
    <w:rsid w:val="00FC25A1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ED0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rsid w:val="00C90ED0"/>
    <w:rPr>
      <w:color w:val="0000FF"/>
      <w:u w:val="single"/>
    </w:rPr>
  </w:style>
  <w:style w:type="paragraph" w:styleId="a4">
    <w:name w:val="Balloon Text"/>
    <w:basedOn w:val="a"/>
    <w:link w:val="a5"/>
    <w:semiHidden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25087"/>
    <w:rPr>
      <w:rFonts w:ascii="Tahoma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rsid w:val="00125087"/>
    <w:pPr>
      <w:ind w:left="720"/>
    </w:pPr>
  </w:style>
  <w:style w:type="paragraph" w:customStyle="1" w:styleId="10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6">
    <w:name w:val="header"/>
    <w:basedOn w:val="a"/>
    <w:link w:val="a7"/>
    <w:rsid w:val="002046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0466C"/>
    <w:rPr>
      <w:rFonts w:ascii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rsid w:val="002046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20466C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Body Text"/>
    <w:basedOn w:val="a"/>
    <w:link w:val="ab"/>
    <w:semiHidden/>
    <w:rsid w:val="00F73759"/>
    <w:pPr>
      <w:suppressAutoHyphens/>
      <w:jc w:val="both"/>
    </w:pPr>
    <w:rPr>
      <w:sz w:val="24"/>
      <w:lang w:eastAsia="ar-SA"/>
    </w:rPr>
  </w:style>
  <w:style w:type="character" w:customStyle="1" w:styleId="ab">
    <w:name w:val="Основной текст Знак"/>
    <w:link w:val="aa"/>
    <w:semiHidden/>
    <w:locked/>
    <w:rsid w:val="00F73759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customStyle="1" w:styleId="ac">
    <w:name w:val="Знак Знак Знак Знак Знак"/>
    <w:basedOn w:val="a"/>
    <w:rsid w:val="004E7E11"/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0ED0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rsid w:val="00C90ED0"/>
    <w:rPr>
      <w:color w:val="0000FF"/>
      <w:u w:val="single"/>
    </w:rPr>
  </w:style>
  <w:style w:type="paragraph" w:styleId="a4">
    <w:name w:val="Balloon Text"/>
    <w:basedOn w:val="a"/>
    <w:link w:val="a5"/>
    <w:semiHidden/>
    <w:rsid w:val="0012508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semiHidden/>
    <w:locked/>
    <w:rsid w:val="00125087"/>
    <w:rPr>
      <w:rFonts w:ascii="Tahoma" w:hAnsi="Tahoma" w:cs="Tahoma"/>
      <w:sz w:val="16"/>
      <w:szCs w:val="16"/>
      <w:lang w:val="uk-UA" w:eastAsia="ru-RU"/>
    </w:rPr>
  </w:style>
  <w:style w:type="paragraph" w:customStyle="1" w:styleId="1">
    <w:name w:val="Абзац списка1"/>
    <w:basedOn w:val="a"/>
    <w:rsid w:val="00125087"/>
    <w:pPr>
      <w:ind w:left="720"/>
    </w:pPr>
  </w:style>
  <w:style w:type="paragraph" w:customStyle="1" w:styleId="10">
    <w:name w:val="Абзац списка1"/>
    <w:basedOn w:val="a"/>
    <w:rsid w:val="009832D1"/>
    <w:pPr>
      <w:spacing w:after="200" w:line="276" w:lineRule="auto"/>
      <w:ind w:left="720"/>
    </w:pPr>
    <w:rPr>
      <w:rFonts w:ascii="Calibri" w:hAnsi="Calibri"/>
      <w:sz w:val="22"/>
      <w:szCs w:val="22"/>
      <w:lang w:val="ru-RU"/>
    </w:rPr>
  </w:style>
  <w:style w:type="paragraph" w:styleId="a6">
    <w:name w:val="header"/>
    <w:basedOn w:val="a"/>
    <w:link w:val="a7"/>
    <w:rsid w:val="002046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locked/>
    <w:rsid w:val="0020466C"/>
    <w:rPr>
      <w:rFonts w:ascii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rsid w:val="0020466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locked/>
    <w:rsid w:val="0020466C"/>
    <w:rPr>
      <w:rFonts w:ascii="Times New Roman" w:hAnsi="Times New Roman" w:cs="Times New Roman"/>
      <w:sz w:val="24"/>
      <w:szCs w:val="24"/>
      <w:lang w:val="uk-UA" w:eastAsia="ru-RU"/>
    </w:rPr>
  </w:style>
  <w:style w:type="paragraph" w:styleId="aa">
    <w:name w:val="Body Text"/>
    <w:basedOn w:val="a"/>
    <w:link w:val="ab"/>
    <w:semiHidden/>
    <w:rsid w:val="00F73759"/>
    <w:pPr>
      <w:suppressAutoHyphens/>
      <w:jc w:val="both"/>
    </w:pPr>
    <w:rPr>
      <w:sz w:val="24"/>
      <w:lang w:eastAsia="ar-SA"/>
    </w:rPr>
  </w:style>
  <w:style w:type="character" w:customStyle="1" w:styleId="ab">
    <w:name w:val="Основной текст Знак"/>
    <w:link w:val="aa"/>
    <w:semiHidden/>
    <w:locked/>
    <w:rsid w:val="00F73759"/>
    <w:rPr>
      <w:rFonts w:ascii="Times New Roman" w:hAnsi="Times New Roman" w:cs="Times New Roman"/>
      <w:sz w:val="24"/>
      <w:szCs w:val="24"/>
      <w:lang w:val="uk-UA" w:eastAsia="ar-SA" w:bidi="ar-SA"/>
    </w:rPr>
  </w:style>
  <w:style w:type="paragraph" w:customStyle="1" w:styleId="ac">
    <w:name w:val="Знак Знак Знак Знак Знак"/>
    <w:basedOn w:val="a"/>
    <w:rsid w:val="004E7E11"/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4</cp:revision>
  <cp:lastPrinted>2018-11-15T14:48:00Z</cp:lastPrinted>
  <dcterms:created xsi:type="dcterms:W3CDTF">2018-11-15T14:47:00Z</dcterms:created>
  <dcterms:modified xsi:type="dcterms:W3CDTF">2018-11-15T14:48:00Z</dcterms:modified>
</cp:coreProperties>
</file>