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bidi w:val="0"/>
        <w:spacing w:before="0" w:after="0"/>
        <w:jc w:val="righ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копія</w:t>
      </w:r>
    </w:p>
    <w:p>
      <w:pPr>
        <w:pStyle w:val="Style16"/>
        <w:bidi w:val="0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-623570</wp:posOffset>
            </wp:positionV>
            <wp:extent cx="426720" cy="60706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8" t="-17" r="-38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П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ОКРОВСЬКА МІСЬКА РАДА</w:t>
      </w:r>
    </w:p>
    <w:p>
      <w:pPr>
        <w:pStyle w:val="Style16"/>
        <w:bidi w:val="0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6"/>
        <w:bidi w:val="0"/>
        <w:spacing w:before="0" w:after="0"/>
        <w:jc w:val="center"/>
        <w:rPr>
          <w:b/>
          <w:b/>
          <w:bCs/>
          <w:sz w:val="28"/>
          <w:szCs w:val="28"/>
        </w:rPr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41910</wp:posOffset>
                </wp:positionV>
                <wp:extent cx="4293870" cy="14605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360" cy="64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3.1pt" to="339.3pt,3.5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1" allowOverlap="1" relativeHeight="4">
                <wp:simplePos x="0" y="0"/>
                <wp:positionH relativeFrom="column">
                  <wp:posOffset>16510</wp:posOffset>
                </wp:positionH>
                <wp:positionV relativeFrom="paragraph">
                  <wp:posOffset>24765</wp:posOffset>
                </wp:positionV>
                <wp:extent cx="6115685" cy="10160"/>
                <wp:effectExtent l="0" t="0" r="0" b="0"/>
                <wp:wrapNone/>
                <wp:docPr id="3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3pt" ID="Фігура1" stroked="t" style="position:absolute;flip:y">
                <v:stroke color="black" weight="17640" joinstyle="round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РІШЕННЯ</w:t>
      </w:r>
    </w:p>
    <w:p>
      <w:pPr>
        <w:pStyle w:val="Style16"/>
        <w:ind w:hanging="0"/>
        <w:jc w:val="left"/>
        <w:rPr/>
      </w:pPr>
      <w:r>
        <w:rPr>
          <w:sz w:val="28"/>
          <w:szCs w:val="28"/>
        </w:rPr>
        <w:t>22.02.2019</w:t>
      </w:r>
      <w:r>
        <w:rPr>
          <w:sz w:val="28"/>
          <w:szCs w:val="28"/>
        </w:rPr>
        <w:t xml:space="preserve">                    </w:t>
        <w:tab/>
        <w:tab/>
        <w:tab/>
      </w:r>
      <w:r>
        <w:rPr>
          <w:sz w:val="28"/>
          <w:szCs w:val="28"/>
          <w:lang w:val="uk-UA"/>
        </w:rPr>
        <w:t>м.Покров</w:t>
      </w:r>
      <w:r>
        <w:rPr>
          <w:sz w:val="28"/>
          <w:szCs w:val="28"/>
        </w:rPr>
        <w:t xml:space="preserve">                              </w:t>
        <w:tab/>
        <w:tab/>
        <w:t xml:space="preserve">   № </w:t>
      </w:r>
      <w:r>
        <w:rPr>
          <w:sz w:val="28"/>
          <w:szCs w:val="28"/>
          <w:lang w:val="uk-UA"/>
        </w:rPr>
        <w:t>26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_DdeLink__769_1597262612"/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(</w:t>
      </w:r>
      <w:r>
        <w:rPr>
          <w:rFonts w:ascii="Times New Roman" w:hAnsi="Times New Roman"/>
          <w:sz w:val="28"/>
          <w:szCs w:val="28"/>
        </w:rPr>
        <w:t>42 сесія 7 скликання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)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4422" w:hanging="0"/>
        <w:contextualSpacing/>
        <w:jc w:val="both"/>
        <w:rPr/>
      </w:pPr>
      <w:r>
        <w:rPr>
          <w:rFonts w:ascii="Times New Roman" w:hAnsi="Times New Roman"/>
          <w:sz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затвердження складу постійно діючої комісії по виявленню </w:t>
      </w:r>
      <w:bookmarkStart w:id="1" w:name="__DdeLink__243_899200959"/>
      <w:bookmarkEnd w:id="1"/>
      <w:r>
        <w:rPr>
          <w:rFonts w:ascii="Times New Roman" w:hAnsi="Times New Roman"/>
          <w:sz w:val="28"/>
          <w:szCs w:val="28"/>
        </w:rPr>
        <w:t>безхазяйних відходів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В зв’язку з кадровими змінами та </w:t>
      </w:r>
      <w:r>
        <w:rPr>
          <w:bCs/>
          <w:sz w:val="28"/>
          <w:szCs w:val="28"/>
        </w:rPr>
        <w:t>відповідно до статті</w:t>
      </w:r>
      <w:r>
        <w:rPr>
          <w:bCs/>
          <w:color w:val="CE181E"/>
          <w:sz w:val="28"/>
          <w:szCs w:val="28"/>
        </w:rPr>
        <w:t xml:space="preserve"> </w:t>
      </w:r>
      <w:r>
        <w:rPr>
          <w:bCs/>
          <w:sz w:val="28"/>
          <w:szCs w:val="28"/>
        </w:rPr>
        <w:t>12 Закону України «Про відходи»</w:t>
      </w:r>
      <w:r>
        <w:rPr>
          <w:spacing w:val="-6"/>
          <w:sz w:val="28"/>
          <w:szCs w:val="28"/>
        </w:rPr>
        <w:t>,</w:t>
      </w:r>
      <w:r>
        <w:rPr>
          <w:bCs/>
          <w:sz w:val="28"/>
          <w:szCs w:val="28"/>
        </w:rPr>
        <w:t xml:space="preserve"> «Порядку виявлення та обліку безхазяйних відходів», затвердженого постановою Кабінету Міністрів України від 03</w:t>
      </w:r>
      <w:r>
        <w:rPr>
          <w:bCs/>
          <w:sz w:val="28"/>
          <w:szCs w:val="28"/>
        </w:rPr>
        <w:t xml:space="preserve">серпня </w:t>
      </w:r>
      <w:r>
        <w:rPr>
          <w:bCs/>
          <w:sz w:val="28"/>
          <w:szCs w:val="28"/>
        </w:rPr>
        <w:t>1998</w:t>
      </w:r>
      <w:r>
        <w:rPr>
          <w:bCs/>
          <w:sz w:val="28"/>
          <w:szCs w:val="28"/>
        </w:rPr>
        <w:t>р.</w:t>
      </w:r>
      <w:r>
        <w:rPr>
          <w:bCs/>
          <w:sz w:val="28"/>
          <w:szCs w:val="28"/>
        </w:rPr>
        <w:t xml:space="preserve"> №1217, керуючись </w:t>
      </w:r>
      <w:r>
        <w:rPr>
          <w:sz w:val="28"/>
          <w:szCs w:val="28"/>
        </w:rPr>
        <w:t>Законом України «Про місцеве  самоврядування в Україні», міська рада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ВИРІШИЛА: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1. Затвердити склад постійно діючої комісії по виявленню безхазяйних відходів, що додається.</w:t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2. Рішення 36 сесії міської ради 7 скликання від 03.</w:t>
      </w:r>
      <w:r>
        <w:rPr>
          <w:sz w:val="28"/>
          <w:szCs w:val="28"/>
        </w:rPr>
        <w:t>09.</w:t>
      </w:r>
      <w:r>
        <w:rPr>
          <w:sz w:val="28"/>
          <w:szCs w:val="28"/>
        </w:rPr>
        <w:t>2018 № 34 «Про затвердження складу постійно діючої комісії по виявленню безхазяйних відходів в новій редакції» вважати таким, що втратило чинність.</w:t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3. Контроль за виконанням цього рішення покласти на заступника міського голови Чистякова О.Г. та постійну депутатську комісію з питань містобудування та архітектури, землекористування та охорони навколишнього середовища (Сорокіна Л.М.). 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/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/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>О.М. Шаповал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bookmarkStart w:id="2" w:name="__DdeLink__769_1597262612"/>
      <w:bookmarkEnd w:id="2"/>
      <w:r>
        <w:rPr>
          <w:rFonts w:ascii="Times New Roman" w:hAnsi="Times New Roman"/>
          <w:sz w:val="16"/>
          <w:szCs w:val="16"/>
        </w:rPr>
        <w:t>Ребенок 4 48 43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b/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ЗАТВЕРДЖЕНО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Рішення 42 сесії міської ради             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7 скликання                                                             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22.02.2019    </w:t>
      </w:r>
      <w:r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26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Склад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постійно діючої комісії по виявленню безхазяйних відходів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Чистяков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Олександр Геннадійович – голова комісії, заступник міського голови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Члени комісії: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Галанова 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Вікторія Вікторівна – в.о. головного архітектора  міста - начальника відділу 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архітектури та інспекції державного архітектурно- 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будівельного контролю;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Коркодола 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Альона Геннадіївна  – головний спеціаліст-еколог управління житлово-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комунального господарства та будівництва;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Міненко 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Валентина Олександрівна – директор Покровського міського комунального 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підприємства «ЖИТЛКОМСЕРВІС»;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Ребенок 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Віктор Васильович – начальник управління житлово-комунального </w:t>
        <w:tab/>
        <w:tab/>
        <w:tab/>
        <w:tab/>
        <w:tab/>
        <w:t xml:space="preserve">       господарства та будівництва;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Семенюк 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Ольга Михайлівна – інженер проектно – кошторисних робіт управляючої </w:t>
        <w:tab/>
        <w:tab/>
        <w:tab/>
        <w:tab/>
        <w:t xml:space="preserve">      компанії ТОВ «УніверсалСервіс ЛТД» (за згодою);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Солянко 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Віталій Анатолійович – директор Покровського міського комунального 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підприємства «Добробут».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>Начальник управління ЖКГ та будівництва                                         В.В.Ребенок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4f8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4f4f80"/>
    <w:rPr/>
  </w:style>
  <w:style w:type="character" w:styleId="Style14" w:customStyle="1">
    <w:name w:val="Основной текст Знак"/>
    <w:qFormat/>
    <w:rsid w:val="004f4f80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4f4f8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4f4f80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4f4f80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4f4f80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4f4f80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885b75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 - копия</Template>
  <TotalTime>53</TotalTime>
  <Application>LibreOffice/5.4.7.2$Windows_X86_64 LibreOffice_project/c838ef25c16710f8838b1faec480ebba495259d0</Application>
  <Pages>2</Pages>
  <Words>248</Words>
  <Characters>1806</Characters>
  <CharactersWithSpaces>2728</CharactersWithSpaces>
  <Paragraphs>41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2019-02-05T13:49:00Z</dcterms:created>
  <dc:creator>Igor</dc:creator>
  <dc:description/>
  <dc:language>ru-RU</dc:language>
  <cp:lastModifiedBy/>
  <cp:lastPrinted>2019-02-05T14:15:00Z</cp:lastPrinted>
  <dcterms:modified xsi:type="dcterms:W3CDTF">2019-02-25T11:57:08Z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