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1"/>
        <w:ind w:hanging="0"/>
        <w:jc w:val="right"/>
        <w:rPr>
          <w:sz w:val="28"/>
          <w:szCs w:val="28"/>
          <w:lang w:val="uk-UA"/>
        </w:rPr>
      </w:pPr>
      <w:r>
        <w:drawing>
          <wp:anchor behindDoc="0" distT="0" distB="0" distL="133350" distR="120650" simplePos="0" locked="0" layoutInCell="1" allowOverlap="1" relativeHeight="3">
            <wp:simplePos x="0" y="0"/>
            <wp:positionH relativeFrom="column">
              <wp:posOffset>2863215</wp:posOffset>
            </wp:positionH>
            <wp:positionV relativeFrom="paragraph">
              <wp:posOffset>-51435</wp:posOffset>
            </wp:positionV>
            <wp:extent cx="431800" cy="619125"/>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31800" cy="619125"/>
                    </a:xfrm>
                    <a:prstGeom prst="rect">
                      <a:avLst/>
                    </a:prstGeom>
                  </pic:spPr>
                </pic:pic>
              </a:graphicData>
            </a:graphic>
          </wp:anchor>
        </w:drawing>
      </w:r>
      <w:r>
        <w:rPr>
          <w:sz w:val="28"/>
          <w:szCs w:val="28"/>
          <w:lang w:val="uk-UA"/>
        </w:rPr>
        <w:t>к</w:t>
      </w:r>
      <w:r>
        <w:rPr>
          <w:sz w:val="28"/>
          <w:szCs w:val="28"/>
          <w:lang w:val="uk-UA"/>
        </w:rPr>
        <w:t>опія</w:t>
      </w:r>
    </w:p>
    <w:p>
      <w:pPr>
        <w:pStyle w:val="211"/>
        <w:ind w:hanging="0"/>
        <w:rPr>
          <w:b/>
          <w:b/>
          <w:sz w:val="28"/>
          <w:szCs w:val="28"/>
        </w:rPr>
      </w:pPr>
      <w:r>
        <w:rPr>
          <w:b/>
          <w:sz w:val="28"/>
          <w:szCs w:val="28"/>
        </w:rPr>
        <w:t>МІСЦЕВЕ САМОВРЯДУВАННЯ</w:t>
      </w:r>
    </w:p>
    <w:p>
      <w:pPr>
        <w:pStyle w:val="Normal"/>
        <w:jc w:val="center"/>
        <w:rPr>
          <w:b/>
          <w:b/>
          <w:sz w:val="28"/>
          <w:szCs w:val="28"/>
          <w:lang w:val="uk-UA"/>
        </w:rPr>
      </w:pPr>
      <w:r>
        <w:rPr>
          <w:b/>
          <w:sz w:val="28"/>
          <w:szCs w:val="28"/>
          <w:lang w:val="uk-UA"/>
        </w:rPr>
        <w:t>ВИКОНАВЧИЙ КОМІТЕТ ПОКРОВСЬКОЇ МІСЬКОЇ РАДИ</w:t>
      </w:r>
    </w:p>
    <w:p>
      <w:pPr>
        <w:pStyle w:val="211"/>
        <w:ind w:hanging="0"/>
        <w:rPr>
          <w:b/>
          <w:b/>
          <w:sz w:val="28"/>
          <w:szCs w:val="28"/>
        </w:rPr>
      </w:pPr>
      <w:r>
        <w:rPr>
          <w:b/>
          <w:sz w:val="28"/>
          <w:szCs w:val="28"/>
        </w:rPr>
        <w:t>ДНІПРОПЕТРОВСЬКОЇ ОБЛАСТІ</w:t>
      </w:r>
    </w:p>
    <w:p>
      <w:pPr>
        <w:pStyle w:val="211"/>
        <w:ind w:hanging="0"/>
        <w:jc w:val="left"/>
        <w:rPr>
          <w:b/>
          <w:b/>
          <w:sz w:val="28"/>
          <w:szCs w:val="28"/>
        </w:rPr>
      </w:pPr>
      <w:r>
        <w:rPr>
          <w:b/>
          <w:sz w:val="28"/>
          <w:szCs w:val="28"/>
        </w:rPr>
        <mc:AlternateContent>
          <mc:Choice Requires="wps">
            <w:drawing>
              <wp:anchor behindDoc="1" distT="0" distB="0" distL="114300" distR="114300" simplePos="0" locked="0" layoutInCell="1" allowOverlap="1" relativeHeight="2">
                <wp:simplePos x="0" y="0"/>
                <wp:positionH relativeFrom="column">
                  <wp:posOffset>-60325</wp:posOffset>
                </wp:positionH>
                <wp:positionV relativeFrom="paragraph">
                  <wp:posOffset>185420</wp:posOffset>
                </wp:positionV>
                <wp:extent cx="6143625" cy="10160"/>
                <wp:effectExtent l="0" t="0" r="0" b="0"/>
                <wp:wrapNone/>
                <wp:docPr id="2" name="Зображення1"/>
                <a:graphic xmlns:a="http://schemas.openxmlformats.org/drawingml/2006/main">
                  <a:graphicData uri="http://schemas.microsoft.com/office/word/2010/wordprocessingShape">
                    <wps:wsp>
                      <wps:cNvSpPr/>
                      <wps:spPr>
                        <a:xfrm>
                          <a:off x="0" y="0"/>
                          <a:ext cx="6143040" cy="9360"/>
                        </a:xfrm>
                        <a:custGeom>
                          <a:avLst/>
                          <a:gdLst/>
                          <a:ahLst/>
                          <a:rect l="l" t="t" r="r" b="b"/>
                          <a:pathLst>
                            <a:path w="21600" h="21600">
                              <a:moveTo>
                                <a:pt x="0" y="0"/>
                              </a:moveTo>
                              <a:lnTo>
                                <a:pt x="21600" y="21600"/>
                              </a:lnTo>
                            </a:path>
                          </a:pathLst>
                        </a:custGeom>
                        <a:noFill/>
                        <a:ln w="190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211"/>
        <w:ind w:hanging="0"/>
        <w:jc w:val="left"/>
        <w:rPr>
          <w:b/>
          <w:b/>
          <w:sz w:val="28"/>
          <w:szCs w:val="28"/>
        </w:rPr>
      </w:pPr>
      <w:r>
        <w:rPr>
          <w:b/>
          <w:sz w:val="28"/>
          <w:szCs w:val="28"/>
        </w:rPr>
      </w:r>
    </w:p>
    <w:p>
      <w:pPr>
        <w:pStyle w:val="211"/>
        <w:ind w:hanging="0"/>
        <w:rPr/>
      </w:pPr>
      <w:r>
        <w:rPr>
          <w:b/>
          <w:sz w:val="28"/>
          <w:szCs w:val="28"/>
        </w:rPr>
        <w:t>Р І Ш Е Н Н Я</w:t>
      </w:r>
    </w:p>
    <w:p>
      <w:pPr>
        <w:pStyle w:val="BodyText2"/>
        <w:ind w:hanging="0"/>
        <w:jc w:val="both"/>
        <w:rPr/>
      </w:pPr>
      <w:r>
        <w:rPr>
          <w:rFonts w:cs="Times New Roman"/>
          <w:sz w:val="28"/>
          <w:szCs w:val="28"/>
        </w:rPr>
        <w:t>«</w:t>
      </w:r>
      <w:r>
        <w:rPr>
          <w:rFonts w:cs="Times New Roman"/>
          <w:sz w:val="28"/>
          <w:szCs w:val="28"/>
          <w:lang w:val="uk-UA"/>
        </w:rPr>
        <w:t>28</w:t>
      </w:r>
      <w:r>
        <w:rPr>
          <w:rFonts w:cs="Times New Roman"/>
          <w:sz w:val="28"/>
          <w:szCs w:val="28"/>
        </w:rPr>
        <w:t xml:space="preserve">» </w:t>
      </w:r>
      <w:r>
        <w:rPr>
          <w:rFonts w:cs="Times New Roman"/>
          <w:sz w:val="28"/>
          <w:szCs w:val="28"/>
          <w:lang w:val="uk-UA"/>
        </w:rPr>
        <w:t>грудня</w:t>
      </w:r>
      <w:r>
        <w:rPr>
          <w:rFonts w:cs="Times New Roman"/>
          <w:sz w:val="28"/>
          <w:szCs w:val="28"/>
        </w:rPr>
        <w:t xml:space="preserve">  201</w:t>
      </w:r>
      <w:r>
        <w:rPr>
          <w:rFonts w:cs="Times New Roman"/>
          <w:sz w:val="28"/>
          <w:szCs w:val="28"/>
          <w:lang w:val="uk-UA"/>
        </w:rPr>
        <w:t>8</w:t>
      </w:r>
      <w:r>
        <w:rPr>
          <w:rFonts w:cs="Times New Roman"/>
          <w:sz w:val="28"/>
          <w:szCs w:val="28"/>
        </w:rPr>
        <w:t>р.</w:t>
        <w:tab/>
        <w:t xml:space="preserve">  </w:t>
      </w:r>
      <w:r>
        <w:rPr>
          <w:rFonts w:cs="Times New Roman"/>
          <w:sz w:val="28"/>
          <w:szCs w:val="28"/>
          <w:lang w:val="uk-UA"/>
        </w:rPr>
        <w:t xml:space="preserve">                                                                   </w:t>
      </w:r>
      <w:r>
        <w:rPr>
          <w:rFonts w:cs="Times New Roman"/>
          <w:sz w:val="28"/>
          <w:szCs w:val="28"/>
        </w:rPr>
        <w:t xml:space="preserve">               №</w:t>
      </w:r>
      <w:r>
        <w:rPr>
          <w:rFonts w:cs="Times New Roman"/>
          <w:sz w:val="28"/>
          <w:szCs w:val="28"/>
          <w:lang w:val="uk-UA"/>
        </w:rPr>
        <w:t>550</w:t>
      </w:r>
    </w:p>
    <w:p>
      <w:pPr>
        <w:pStyle w:val="211"/>
        <w:tabs>
          <w:tab w:val="left" w:pos="3435" w:leader="none"/>
        </w:tabs>
        <w:ind w:hanging="0"/>
        <w:jc w:val="left"/>
        <w:rPr/>
      </w:pPr>
      <w:r>
        <w:rPr>
          <w:b/>
          <w:sz w:val="28"/>
          <w:szCs w:val="28"/>
        </w:rPr>
        <w:tab/>
      </w:r>
    </w:p>
    <w:p>
      <w:pPr>
        <w:pStyle w:val="Normal"/>
        <w:jc w:val="both"/>
        <w:rPr>
          <w:sz w:val="27"/>
          <w:szCs w:val="27"/>
          <w:lang w:val="uk-UA"/>
        </w:rPr>
      </w:pPr>
      <w:r>
        <w:rPr>
          <w:sz w:val="28"/>
          <w:szCs w:val="28"/>
          <w:lang w:val="uk-UA"/>
        </w:rPr>
        <w:t xml:space="preserve">Про план засідань виконавчого </w:t>
      </w:r>
    </w:p>
    <w:p>
      <w:pPr>
        <w:pStyle w:val="Normal"/>
        <w:jc w:val="both"/>
        <w:rPr>
          <w:sz w:val="27"/>
          <w:szCs w:val="27"/>
          <w:lang w:val="uk-UA"/>
        </w:rPr>
      </w:pPr>
      <w:r>
        <w:rPr>
          <w:sz w:val="28"/>
          <w:szCs w:val="28"/>
          <w:lang w:val="uk-UA"/>
        </w:rPr>
        <w:t xml:space="preserve">комітету Покровської міської ради  </w:t>
      </w:r>
    </w:p>
    <w:p>
      <w:pPr>
        <w:pStyle w:val="Normal"/>
        <w:jc w:val="both"/>
        <w:rPr/>
      </w:pPr>
      <w:r>
        <w:rPr>
          <w:sz w:val="28"/>
          <w:szCs w:val="28"/>
          <w:lang w:val="uk-UA"/>
        </w:rPr>
        <w:t>на І півріччя 2019 року</w:t>
      </w:r>
    </w:p>
    <w:p>
      <w:pPr>
        <w:pStyle w:val="Normal"/>
        <w:jc w:val="both"/>
        <w:rPr>
          <w:sz w:val="28"/>
          <w:szCs w:val="28"/>
          <w:lang w:val="uk-UA"/>
        </w:rPr>
      </w:pPr>
      <w:r>
        <w:rPr>
          <w:sz w:val="28"/>
          <w:szCs w:val="28"/>
          <w:lang w:val="uk-UA"/>
        </w:rPr>
        <w:t>_______________________________</w:t>
      </w:r>
    </w:p>
    <w:p>
      <w:pPr>
        <w:pStyle w:val="Normal"/>
        <w:jc w:val="both"/>
        <w:rPr>
          <w:sz w:val="28"/>
          <w:szCs w:val="28"/>
          <w:lang w:val="uk-UA"/>
        </w:rPr>
      </w:pPr>
      <w:r>
        <w:rPr>
          <w:sz w:val="28"/>
          <w:szCs w:val="28"/>
          <w:lang w:val="uk-UA"/>
        </w:rPr>
      </w:r>
    </w:p>
    <w:p>
      <w:pPr>
        <w:pStyle w:val="Normal"/>
        <w:jc w:val="both"/>
        <w:rPr>
          <w:sz w:val="27"/>
          <w:szCs w:val="27"/>
          <w:lang w:val="uk-UA"/>
        </w:rPr>
      </w:pPr>
      <w:r>
        <w:rPr>
          <w:sz w:val="28"/>
          <w:szCs w:val="28"/>
          <w:lang w:val="uk-UA"/>
        </w:rPr>
        <w:t xml:space="preserve">         </w:t>
      </w:r>
      <w:r>
        <w:rPr>
          <w:sz w:val="28"/>
          <w:szCs w:val="28"/>
          <w:lang w:val="uk-UA"/>
        </w:rPr>
        <w:t xml:space="preserve">З метою ефективного впровадження заходів, спрямованих на підвищення рівня життєдіяльності територіальної громади міста, організації планової роботи виконкому міської ради, розглянувши пропозиції відділів,  управлінь та інших виконавчих органів міської ради, керуючись ст.ст. 52,53 Закону України «Про місцеве самоврядування в Україні» та Регламентом виконкому Покровської міської ради, затвердженим рішенням виконкому від 29.06.2016р. №354, виконком міської ради </w:t>
      </w:r>
    </w:p>
    <w:p>
      <w:pPr>
        <w:pStyle w:val="Normal"/>
        <w:jc w:val="both"/>
        <w:rPr>
          <w:sz w:val="28"/>
          <w:szCs w:val="28"/>
          <w:lang w:val="uk-UA"/>
        </w:rPr>
      </w:pPr>
      <w:r>
        <w:rPr>
          <w:sz w:val="28"/>
          <w:szCs w:val="28"/>
          <w:lang w:val="uk-UA"/>
        </w:rPr>
      </w:r>
    </w:p>
    <w:p>
      <w:pPr>
        <w:pStyle w:val="Normal"/>
        <w:jc w:val="center"/>
        <w:rPr>
          <w:sz w:val="27"/>
          <w:szCs w:val="27"/>
          <w:lang w:val="uk-UA"/>
        </w:rPr>
      </w:pPr>
      <w:r>
        <w:rPr>
          <w:sz w:val="28"/>
          <w:szCs w:val="28"/>
          <w:lang w:val="uk-UA"/>
        </w:rPr>
        <w:t>В И Р І Ш И В:</w:t>
      </w:r>
    </w:p>
    <w:p>
      <w:pPr>
        <w:pStyle w:val="Normal"/>
        <w:jc w:val="both"/>
        <w:rPr>
          <w:sz w:val="28"/>
          <w:szCs w:val="28"/>
          <w:lang w:val="uk-UA"/>
        </w:rPr>
      </w:pPr>
      <w:r>
        <w:rPr>
          <w:sz w:val="28"/>
          <w:szCs w:val="28"/>
          <w:lang w:val="uk-UA"/>
        </w:rPr>
      </w:r>
    </w:p>
    <w:p>
      <w:pPr>
        <w:pStyle w:val="Normal"/>
        <w:ind w:firstLine="567"/>
        <w:jc w:val="both"/>
        <w:rPr/>
      </w:pPr>
      <w:r>
        <w:rPr>
          <w:sz w:val="28"/>
          <w:szCs w:val="28"/>
          <w:lang w:val="uk-UA"/>
        </w:rPr>
        <w:t>1. Затвердити план засідань виконавчого комітету Покровської міської ради на І півріччя 2019 року, що додається.</w:t>
      </w:r>
    </w:p>
    <w:p>
      <w:pPr>
        <w:pStyle w:val="Normal"/>
        <w:ind w:firstLine="567"/>
        <w:jc w:val="both"/>
        <w:rPr>
          <w:color w:val="0000FF"/>
          <w:sz w:val="28"/>
          <w:szCs w:val="28"/>
          <w:lang w:val="uk-UA"/>
        </w:rPr>
      </w:pPr>
      <w:r>
        <w:rPr>
          <w:color w:val="0000FF"/>
          <w:sz w:val="28"/>
          <w:szCs w:val="28"/>
          <w:lang w:val="uk-UA"/>
        </w:rPr>
      </w:r>
    </w:p>
    <w:p>
      <w:pPr>
        <w:pStyle w:val="Normal"/>
        <w:ind w:firstLine="567"/>
        <w:jc w:val="both"/>
        <w:rPr/>
      </w:pPr>
      <w:r>
        <w:rPr>
          <w:sz w:val="28"/>
          <w:szCs w:val="28"/>
          <w:lang w:val="uk-UA"/>
        </w:rPr>
        <w:t>2. Зобов`язати керівників структурних підрозділів міської ради та її виконавчого комітету:</w:t>
      </w:r>
    </w:p>
    <w:p>
      <w:pPr>
        <w:pStyle w:val="Normal"/>
        <w:ind w:firstLine="567"/>
        <w:jc w:val="both"/>
        <w:rPr>
          <w:sz w:val="27"/>
          <w:szCs w:val="27"/>
          <w:lang w:val="uk-UA"/>
        </w:rPr>
      </w:pPr>
      <w:r>
        <w:rPr>
          <w:sz w:val="28"/>
          <w:szCs w:val="28"/>
          <w:lang w:val="uk-UA"/>
        </w:rPr>
        <w:t>2.1 привести плани роботи у відповідність до плану засідань виконкому міської ради;</w:t>
      </w:r>
    </w:p>
    <w:p>
      <w:pPr>
        <w:pStyle w:val="Normal"/>
        <w:ind w:firstLine="567"/>
        <w:jc w:val="both"/>
        <w:rPr>
          <w:sz w:val="27"/>
          <w:szCs w:val="27"/>
          <w:lang w:val="uk-UA"/>
        </w:rPr>
      </w:pPr>
      <w:r>
        <w:rPr>
          <w:sz w:val="28"/>
          <w:szCs w:val="28"/>
          <w:lang w:val="uk-UA"/>
        </w:rPr>
        <w:t>2.2. забезпечити своєчасну і належну підготовку запланованих питань і матеріалів для розгляду на засіданнях виконкому міської ради.</w:t>
      </w:r>
    </w:p>
    <w:p>
      <w:pPr>
        <w:pStyle w:val="Normal"/>
        <w:ind w:firstLine="567"/>
        <w:jc w:val="both"/>
        <w:rPr>
          <w:sz w:val="28"/>
          <w:szCs w:val="28"/>
          <w:lang w:val="uk-UA"/>
        </w:rPr>
      </w:pPr>
      <w:r>
        <w:rPr>
          <w:sz w:val="28"/>
          <w:szCs w:val="28"/>
          <w:lang w:val="uk-UA"/>
        </w:rPr>
      </w:r>
    </w:p>
    <w:p>
      <w:pPr>
        <w:pStyle w:val="Normal"/>
        <w:ind w:firstLine="567"/>
        <w:jc w:val="both"/>
        <w:rPr>
          <w:sz w:val="28"/>
          <w:szCs w:val="28"/>
          <w:lang w:val="uk-UA"/>
        </w:rPr>
      </w:pPr>
      <w:r>
        <w:rPr>
          <w:sz w:val="28"/>
          <w:szCs w:val="28"/>
          <w:lang w:val="uk-UA"/>
        </w:rPr>
        <w:t>3. Контроль за виконанням цього рішення покласти на керуючого справами  виконкому Відяєву Г.М.</w:t>
      </w:r>
    </w:p>
    <w:p>
      <w:pPr>
        <w:pStyle w:val="Normal"/>
        <w:jc w:val="both"/>
        <w:rPr>
          <w:sz w:val="28"/>
          <w:szCs w:val="28"/>
          <w:lang w:val="uk-UA"/>
        </w:rPr>
      </w:pPr>
      <w:r>
        <w:rPr>
          <w:sz w:val="28"/>
          <w:szCs w:val="28"/>
          <w:lang w:val="uk-UA"/>
        </w:rPr>
      </w:r>
    </w:p>
    <w:p>
      <w:pPr>
        <w:pStyle w:val="Normal"/>
        <w:jc w:val="both"/>
        <w:rPr/>
      </w:pPr>
      <w:r>
        <w:rPr>
          <w:sz w:val="28"/>
          <w:szCs w:val="28"/>
          <w:lang w:val="uk-UA"/>
        </w:rPr>
        <w:t>Міський голова                                                                                 О.М. Шаповал</w:t>
      </w:r>
    </w:p>
    <w:p>
      <w:pPr>
        <w:pStyle w:val="Normal"/>
        <w:ind w:hanging="0"/>
        <w:rPr>
          <w:sz w:val="28"/>
          <w:szCs w:val="28"/>
          <w:lang w:val="uk-UA"/>
        </w:rPr>
      </w:pPr>
      <w:r>
        <w:rPr>
          <w:sz w:val="28"/>
          <w:szCs w:val="28"/>
          <w:lang w:val="uk-UA"/>
        </w:rPr>
      </w:r>
    </w:p>
    <w:p>
      <w:pPr>
        <w:pStyle w:val="Normal"/>
        <w:ind w:hanging="0"/>
        <w:rPr>
          <w:sz w:val="28"/>
          <w:szCs w:val="28"/>
          <w:lang w:val="uk-UA"/>
        </w:rPr>
      </w:pPr>
      <w:r>
        <w:rPr/>
      </w:r>
    </w:p>
    <w:p>
      <w:pPr>
        <w:pStyle w:val="Normal"/>
        <w:ind w:hanging="0"/>
        <w:rPr>
          <w:sz w:val="28"/>
          <w:szCs w:val="28"/>
          <w:lang w:val="uk-UA"/>
        </w:rPr>
      </w:pPr>
      <w:r>
        <w:rPr>
          <w:sz w:val="28"/>
          <w:szCs w:val="28"/>
          <w:lang w:val="uk-UA"/>
        </w:rPr>
      </w:r>
    </w:p>
    <w:p>
      <w:pPr>
        <w:pStyle w:val="Normal"/>
        <w:rPr>
          <w:sz w:val="24"/>
          <w:szCs w:val="24"/>
        </w:rPr>
      </w:pPr>
      <w:r>
        <w:rPr>
          <w:sz w:val="24"/>
          <w:szCs w:val="24"/>
          <w:lang w:val="uk-UA"/>
        </w:rPr>
        <w:t>Агапова 4-11-05</w:t>
      </w:r>
    </w:p>
    <w:p>
      <w:pPr>
        <w:pStyle w:val="Normal"/>
        <w:ind w:left="5245" w:hanging="0"/>
        <w:rPr>
          <w:lang w:val="uk-UA"/>
        </w:rPr>
      </w:pPr>
      <w:r>
        <w:rPr>
          <w:lang w:val="uk-UA"/>
        </w:rPr>
      </w:r>
    </w:p>
    <w:p>
      <w:pPr>
        <w:pStyle w:val="Normal"/>
        <w:ind w:left="5245" w:hanging="0"/>
        <w:rPr>
          <w:lang w:val="uk-UA"/>
        </w:rPr>
      </w:pPr>
      <w:r>
        <w:rPr>
          <w:lang w:val="uk-UA"/>
        </w:rPr>
      </w:r>
    </w:p>
    <w:p>
      <w:pPr>
        <w:pStyle w:val="Normal"/>
        <w:ind w:left="5245" w:hanging="0"/>
        <w:rPr>
          <w:lang w:val="uk-UA"/>
        </w:rPr>
      </w:pPr>
      <w:r>
        <w:rPr/>
      </w:r>
    </w:p>
    <w:p>
      <w:pPr>
        <w:pStyle w:val="Normal"/>
        <w:ind w:left="5245" w:hanging="0"/>
        <w:rPr>
          <w:lang w:val="uk-UA"/>
        </w:rPr>
      </w:pPr>
      <w:r>
        <w:rPr/>
      </w:r>
    </w:p>
    <w:p>
      <w:pPr>
        <w:pStyle w:val="Normal"/>
        <w:ind w:left="5245" w:hanging="0"/>
        <w:rPr>
          <w:lang w:val="uk-UA"/>
        </w:rPr>
      </w:pPr>
      <w:r>
        <w:rPr/>
      </w:r>
    </w:p>
    <w:p>
      <w:pPr>
        <w:pStyle w:val="Normal"/>
        <w:ind w:left="5245" w:hanging="0"/>
        <w:rPr>
          <w:lang w:val="uk-UA"/>
        </w:rPr>
      </w:pPr>
      <w:r>
        <w:rPr/>
      </w:r>
    </w:p>
    <w:p>
      <w:pPr>
        <w:pStyle w:val="Normal"/>
        <w:ind w:left="5245" w:hanging="0"/>
        <w:rPr>
          <w:lang w:val="uk-UA"/>
        </w:rPr>
      </w:pPr>
      <w:r>
        <w:rPr/>
      </w:r>
    </w:p>
    <w:p>
      <w:pPr>
        <w:pStyle w:val="Normal"/>
        <w:ind w:left="5245" w:hanging="0"/>
        <w:rPr/>
      </w:pPr>
      <w:r>
        <w:rPr>
          <w:lang w:val="uk-UA"/>
        </w:rPr>
        <w:t>ЗАТВЕРДЖЕНО:</w:t>
      </w:r>
    </w:p>
    <w:p>
      <w:pPr>
        <w:pStyle w:val="Normal"/>
        <w:ind w:left="5245" w:hanging="0"/>
        <w:rPr/>
      </w:pPr>
      <w:r>
        <w:rPr>
          <w:sz w:val="28"/>
          <w:szCs w:val="28"/>
          <w:lang w:val="uk-UA"/>
        </w:rPr>
        <w:t>Рішення виконавчого комітету</w:t>
      </w:r>
    </w:p>
    <w:p>
      <w:pPr>
        <w:pStyle w:val="Normal"/>
        <w:ind w:left="5245" w:hanging="0"/>
        <w:rPr/>
      </w:pPr>
      <w:r>
        <w:rPr>
          <w:sz w:val="28"/>
          <w:szCs w:val="28"/>
          <w:lang w:val="uk-UA"/>
        </w:rPr>
        <w:t xml:space="preserve">від </w:t>
      </w:r>
      <w:r>
        <w:rPr>
          <w:sz w:val="28"/>
          <w:szCs w:val="28"/>
          <w:lang w:val="uk-UA"/>
        </w:rPr>
        <w:t>26.12.</w:t>
      </w:r>
      <w:r>
        <w:rPr>
          <w:sz w:val="28"/>
          <w:szCs w:val="28"/>
          <w:lang w:val="uk-UA"/>
        </w:rPr>
        <w:t>2018р.  №</w:t>
      </w:r>
      <w:r>
        <w:rPr>
          <w:sz w:val="28"/>
          <w:szCs w:val="28"/>
          <w:lang w:val="uk-UA"/>
        </w:rPr>
        <w:t>550</w:t>
      </w:r>
    </w:p>
    <w:p>
      <w:pPr>
        <w:pStyle w:val="Normal"/>
        <w:jc w:val="center"/>
        <w:rPr>
          <w:sz w:val="27"/>
          <w:szCs w:val="27"/>
          <w:lang w:val="uk-UA"/>
        </w:rPr>
      </w:pPr>
      <w:r>
        <w:rPr>
          <w:sz w:val="27"/>
          <w:szCs w:val="27"/>
          <w:lang w:val="uk-UA"/>
        </w:rPr>
      </w:r>
    </w:p>
    <w:p>
      <w:pPr>
        <w:pStyle w:val="Normal"/>
        <w:jc w:val="center"/>
        <w:rPr>
          <w:sz w:val="27"/>
          <w:szCs w:val="27"/>
          <w:lang w:val="uk-UA"/>
        </w:rPr>
      </w:pPr>
      <w:r>
        <w:rPr>
          <w:sz w:val="27"/>
          <w:szCs w:val="27"/>
          <w:lang w:val="uk-UA"/>
        </w:rPr>
        <w:t xml:space="preserve">ПЛАН </w:t>
      </w:r>
    </w:p>
    <w:p>
      <w:pPr>
        <w:pStyle w:val="Normal"/>
        <w:jc w:val="center"/>
        <w:rPr>
          <w:sz w:val="27"/>
          <w:szCs w:val="27"/>
          <w:lang w:val="uk-UA"/>
        </w:rPr>
      </w:pPr>
      <w:r>
        <w:rPr>
          <w:sz w:val="28"/>
          <w:szCs w:val="28"/>
          <w:lang w:val="uk-UA"/>
        </w:rPr>
        <w:t xml:space="preserve">засідань виконавчого комітету Покровської  міської ради </w:t>
      </w:r>
    </w:p>
    <w:p>
      <w:pPr>
        <w:pStyle w:val="Normal"/>
        <w:jc w:val="center"/>
        <w:rPr/>
      </w:pPr>
      <w:r>
        <w:rPr>
          <w:sz w:val="28"/>
          <w:szCs w:val="28"/>
          <w:lang w:val="uk-UA"/>
        </w:rPr>
        <w:t>на  І півріччя 2019 року</w:t>
      </w:r>
    </w:p>
    <w:tbl>
      <w:tblPr>
        <w:tblW w:w="9544" w:type="dxa"/>
        <w:jc w:val="left"/>
        <w:tblInd w:w="10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53" w:type="dxa"/>
          <w:bottom w:w="0" w:type="dxa"/>
          <w:right w:w="108" w:type="dxa"/>
        </w:tblCellMar>
        <w:tblLook w:val="01e0"/>
      </w:tblPr>
      <w:tblGrid>
        <w:gridCol w:w="627"/>
        <w:gridCol w:w="8916"/>
      </w:tblGrid>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u w:val="none"/>
              </w:rPr>
            </w:pPr>
            <w:r>
              <w:rPr>
                <w:color w:val="000000"/>
                <w:sz w:val="27"/>
                <w:szCs w:val="27"/>
                <w:u w:val="none"/>
                <w:lang w:val="uk-UA"/>
              </w:rPr>
              <w:t>СІЧЕНЬ</w:t>
            </w:r>
          </w:p>
        </w:tc>
      </w:tr>
      <w:tr>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sz w:val="27"/>
                <w:szCs w:val="27"/>
                <w:lang w:val="uk-UA"/>
              </w:rPr>
            </w:pPr>
            <w:r>
              <w:rPr>
                <w:i/>
                <w:iCs/>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color w:val="000000"/>
                <w:sz w:val="27"/>
                <w:szCs w:val="27"/>
              </w:rPr>
            </w:pPr>
            <w:r>
              <w:rPr>
                <w:color w:val="000000"/>
                <w:sz w:val="27"/>
                <w:szCs w:val="27"/>
                <w:lang w:val="uk-UA"/>
              </w:rPr>
              <w:t>Впровадження медичної реформи у первинній ланці медичної допомоги в м.Покров за підсумками 2018 року.</w:t>
            </w:r>
          </w:p>
        </w:tc>
      </w:tr>
      <w:tr>
        <w:trPr>
          <w:trHeight w:val="720"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u w:val="single"/>
                <w:lang w:val="uk-UA"/>
              </w:rPr>
            </w:pPr>
            <w:r>
              <w:rPr>
                <w:i/>
                <w:iCs/>
                <w:color w:val="000000"/>
                <w:sz w:val="27"/>
                <w:szCs w:val="27"/>
                <w:u w:val="single"/>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sz w:val="27"/>
                <w:szCs w:val="27"/>
              </w:rPr>
            </w:pPr>
            <w:r>
              <w:rPr>
                <w:color w:val="000000"/>
                <w:sz w:val="27"/>
                <w:szCs w:val="27"/>
                <w:lang w:val="uk-UA"/>
              </w:rPr>
              <w:t>Доповідач:</w:t>
            </w:r>
            <w:r>
              <w:rPr>
                <w:i/>
                <w:color w:val="FF0000"/>
                <w:sz w:val="27"/>
                <w:szCs w:val="27"/>
                <w:lang w:val="uk-UA"/>
              </w:rPr>
              <w:t xml:space="preserve"> </w:t>
            </w:r>
            <w:r>
              <w:rPr>
                <w:i w:val="false"/>
                <w:iCs w:val="false"/>
                <w:color w:val="111111"/>
                <w:sz w:val="27"/>
                <w:szCs w:val="27"/>
                <w:lang w:val="uk-UA"/>
              </w:rPr>
              <w:t>О.О. Леонтьєв -головний лікар КНЗ “Центр первинної медико-санітарної допомоги м.Покров”</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8"/>
                <w:szCs w:val="28"/>
                <w:u w:val="none"/>
                <w:lang w:val="uk-UA"/>
              </w:rPr>
            </w:pPr>
            <w:r>
              <w:rPr>
                <w:i/>
                <w:iCs/>
                <w:color w:val="000000"/>
                <w:sz w:val="27"/>
                <w:szCs w:val="27"/>
                <w:u w:val="none"/>
                <w:lang w:val="uk-UA"/>
              </w:rPr>
              <w:t>ЛЮТИЙ</w:t>
            </w:r>
          </w:p>
        </w:tc>
      </w:tr>
      <w:tr>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b w:val="false"/>
                <w:b w:val="false"/>
                <w:bCs w:val="false"/>
                <w:color w:val="000000"/>
                <w:sz w:val="27"/>
                <w:szCs w:val="27"/>
                <w:lang w:val="uk-UA"/>
              </w:rPr>
            </w:pPr>
            <w:r>
              <w:rPr>
                <w:b w:val="false"/>
                <w:bCs w:val="false"/>
                <w:color w:val="000000"/>
                <w:sz w:val="27"/>
                <w:szCs w:val="27"/>
                <w:lang w:val="uk-UA"/>
              </w:rPr>
              <w:t>Забезпечення координації діяльності та контролю за виконанням структурними підрозділами з питань дітей та сім’ї законодавства України щодо реалізації державної політики у сфері, віднесеної до їхньої компетенції.</w:t>
            </w:r>
          </w:p>
        </w:tc>
      </w:tr>
      <w:tr>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sz w:val="27"/>
                <w:szCs w:val="27"/>
              </w:rPr>
            </w:pPr>
            <w:r>
              <w:rPr>
                <w:color w:val="000000"/>
                <w:sz w:val="27"/>
                <w:szCs w:val="27"/>
                <w:lang w:val="uk-UA"/>
              </w:rPr>
              <w:t xml:space="preserve">Доповідач:  </w:t>
            </w:r>
            <w:r>
              <w:rPr>
                <w:i w:val="false"/>
                <w:iCs w:val="false"/>
                <w:color w:val="111111"/>
                <w:sz w:val="27"/>
                <w:szCs w:val="27"/>
                <w:lang w:val="uk-UA"/>
              </w:rPr>
              <w:t>Н.О.Бондаренко -заступник міського голови</w:t>
            </w:r>
          </w:p>
        </w:tc>
      </w:tr>
      <w:tr>
        <w:trPr>
          <w:trHeight w:val="154" w:hRule="atLeast"/>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u w:val="none"/>
              </w:rPr>
            </w:pPr>
            <w:r>
              <w:rPr>
                <w:i/>
                <w:iCs/>
                <w:color w:val="000000"/>
                <w:sz w:val="27"/>
                <w:szCs w:val="27"/>
                <w:u w:val="none"/>
                <w:lang w:val="uk-UA"/>
              </w:rPr>
              <w:t>БЕРЕЗЕНЬ</w:t>
            </w:r>
          </w:p>
        </w:tc>
      </w:tr>
      <w:tr>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color w:val="000000"/>
                <w:sz w:val="27"/>
                <w:szCs w:val="27"/>
                <w:lang w:val="uk-UA"/>
              </w:rPr>
            </w:pPr>
            <w:r>
              <w:rPr>
                <w:color w:val="000000"/>
                <w:sz w:val="27"/>
                <w:szCs w:val="27"/>
                <w:lang w:val="uk-UA"/>
              </w:rPr>
              <w:t>Про підсумки оздоровчої кампанії 2018 року та основні напрямки організації оздоровлення дітей та підлітків територіальної громади міста Покров у 2019 році.</w:t>
            </w:r>
          </w:p>
        </w:tc>
      </w:tr>
      <w:tr>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sz w:val="27"/>
                <w:szCs w:val="27"/>
              </w:rPr>
            </w:pPr>
            <w:r>
              <w:rPr>
                <w:color w:val="000000"/>
                <w:sz w:val="27"/>
                <w:szCs w:val="27"/>
                <w:lang w:val="uk-UA"/>
              </w:rPr>
              <w:t xml:space="preserve">Доповідач: </w:t>
            </w:r>
            <w:r>
              <w:rPr>
                <w:i w:val="false"/>
                <w:iCs w:val="false"/>
                <w:color w:val="111111"/>
                <w:sz w:val="27"/>
                <w:szCs w:val="27"/>
                <w:lang w:val="uk-UA"/>
              </w:rPr>
              <w:t xml:space="preserve"> Т.М.Ігнатюк - начальник управління праці та соціального захисту населення</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u w:val="none"/>
              </w:rPr>
            </w:pPr>
            <w:r>
              <w:rPr>
                <w:color w:val="000000"/>
                <w:sz w:val="27"/>
                <w:szCs w:val="27"/>
                <w:u w:val="none"/>
                <w:lang w:val="uk-UA"/>
              </w:rPr>
              <w:t>КВІТЕНЬ</w:t>
            </w:r>
          </w:p>
        </w:tc>
      </w:tr>
      <w:tr>
        <w:trPr>
          <w:trHeight w:val="696" w:hRule="atLeast"/>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uppressAutoHyphens w:val="true"/>
              <w:ind w:right="355" w:hanging="0"/>
              <w:jc w:val="both"/>
              <w:rPr>
                <w:sz w:val="27"/>
                <w:szCs w:val="27"/>
              </w:rPr>
            </w:pPr>
            <w:r>
              <w:rPr>
                <w:b w:val="false"/>
                <w:bCs w:val="false"/>
                <w:i w:val="false"/>
                <w:iCs w:val="false"/>
                <w:color w:val="000000"/>
                <w:sz w:val="27"/>
                <w:szCs w:val="27"/>
                <w:lang w:val="uk-UA"/>
              </w:rPr>
              <w:t>1.Про підготовку міських комунальних підприємств та бюджетних установ міста до роботи в осінньо-зимовий період 2019-2020 р.р.</w:t>
            </w:r>
          </w:p>
        </w:tc>
      </w:tr>
      <w:tr>
        <w:trPr>
          <w:trHeight w:val="696"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b w:val="false"/>
                <w:b w:val="false"/>
                <w:bCs w:val="false"/>
                <w:i w:val="false"/>
                <w:i w:val="false"/>
                <w:iCs w:val="false"/>
                <w:color w:val="000000"/>
              </w:rPr>
            </w:pPr>
            <w:r>
              <w:rPr>
                <w:b w:val="false"/>
                <w:bCs w:val="false"/>
                <w:i w:val="false"/>
                <w:iCs w:val="false"/>
                <w:color w:val="000000"/>
                <w:sz w:val="27"/>
                <w:szCs w:val="27"/>
                <w:lang w:val="uk-UA"/>
              </w:rPr>
              <w:t>Доповідач: Ребенок В.В. – начальник управління житлово -комунального господарства та будівництва</w:t>
            </w:r>
          </w:p>
        </w:tc>
      </w:tr>
      <w:tr>
        <w:trPr>
          <w:trHeight w:val="696" w:hRule="atLeast"/>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sz w:val="27"/>
                <w:szCs w:val="27"/>
                <w:lang w:val="uk-UA"/>
              </w:rPr>
            </w:pPr>
            <w:r>
              <w:rPr>
                <w:sz w:val="27"/>
                <w:szCs w:val="27"/>
                <w:lang w:val="uk-UA"/>
              </w:rPr>
              <w:t xml:space="preserve">2.Про використання фандрайзенгу в системі соціальних послуг               м.Покров.   </w:t>
            </w:r>
          </w:p>
        </w:tc>
      </w:tr>
      <w:tr>
        <w:trPr>
          <w:trHeight w:val="696"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sz w:val="27"/>
                <w:szCs w:val="27"/>
              </w:rPr>
            </w:pPr>
            <w:r>
              <w:rPr>
                <w:sz w:val="27"/>
                <w:szCs w:val="27"/>
              </w:rPr>
              <w:t>Доповідач: Даниленко Н.Е.- директор територіального центру соціального обслуговування.</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u w:val="none"/>
              </w:rPr>
            </w:pPr>
            <w:r>
              <w:rPr>
                <w:color w:val="000000"/>
                <w:sz w:val="27"/>
                <w:szCs w:val="27"/>
                <w:u w:val="none"/>
                <w:lang w:val="uk-UA"/>
              </w:rPr>
              <w:t xml:space="preserve"> </w:t>
            </w:r>
            <w:r>
              <w:rPr>
                <w:color w:val="000000"/>
                <w:sz w:val="27"/>
                <w:szCs w:val="27"/>
                <w:u w:val="none"/>
                <w:lang w:val="uk-UA"/>
              </w:rPr>
              <w:t>ТРАВЕНЬ</w:t>
            </w:r>
          </w:p>
        </w:tc>
      </w:tr>
      <w:tr>
        <w:trPr>
          <w:trHeight w:val="524" w:hRule="atLeast"/>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sz w:val="27"/>
                <w:szCs w:val="27"/>
                <w:lang w:val="uk-UA"/>
              </w:rPr>
            </w:pPr>
            <w:r>
              <w:rPr>
                <w:i/>
                <w:iCs/>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i w:val="false"/>
                <w:i w:val="false"/>
                <w:iCs w:val="false"/>
                <w:color w:val="000000"/>
                <w:sz w:val="27"/>
                <w:szCs w:val="27"/>
                <w:lang w:val="uk-UA"/>
              </w:rPr>
            </w:pPr>
            <w:r>
              <w:rPr>
                <w:i w:val="false"/>
                <w:iCs w:val="false"/>
                <w:color w:val="000000"/>
                <w:sz w:val="27"/>
                <w:szCs w:val="27"/>
                <w:lang w:val="uk-UA"/>
              </w:rPr>
              <w:t>Реалізація державної політики з питання адресного призначення субсидій та пільг у м. Покров за підсумками опалювального періоду 2018-2019 років.</w:t>
            </w:r>
          </w:p>
        </w:tc>
      </w:tr>
      <w:tr>
        <w:trPr>
          <w:trHeight w:val="385"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i/>
                <w:i/>
                <w:iCs/>
                <w:color w:val="000000"/>
                <w:sz w:val="27"/>
                <w:szCs w:val="27"/>
                <w:lang w:val="uk-UA"/>
              </w:rPr>
            </w:pPr>
            <w:r>
              <w:rPr>
                <w:i/>
                <w:iCs/>
                <w:color w:val="000000"/>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jc w:val="both"/>
              <w:rPr>
                <w:sz w:val="27"/>
                <w:szCs w:val="27"/>
              </w:rPr>
            </w:pPr>
            <w:r>
              <w:rPr>
                <w:b w:val="false"/>
                <w:bCs w:val="false"/>
                <w:i w:val="false"/>
                <w:iCs w:val="false"/>
                <w:color w:val="000000"/>
                <w:sz w:val="27"/>
                <w:szCs w:val="27"/>
                <w:lang w:val="uk-UA"/>
              </w:rPr>
              <w:t xml:space="preserve">Доповідач: </w:t>
            </w:r>
            <w:r>
              <w:rPr>
                <w:b w:val="false"/>
                <w:bCs w:val="false"/>
                <w:i w:val="false"/>
                <w:iCs w:val="false"/>
                <w:color w:val="111111"/>
                <w:sz w:val="27"/>
                <w:szCs w:val="27"/>
                <w:lang w:val="uk-UA"/>
              </w:rPr>
              <w:t xml:space="preserve"> Т.М.Ігнатюк - начальник управління праці та соціального захисту населення</w:t>
            </w:r>
          </w:p>
        </w:tc>
      </w:tr>
      <w:tr>
        <w:trPr/>
        <w:tc>
          <w:tcPr>
            <w:tcW w:w="9543"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u w:val="none"/>
              </w:rPr>
            </w:pPr>
            <w:r>
              <w:rPr>
                <w:color w:val="000000"/>
                <w:sz w:val="27"/>
                <w:szCs w:val="27"/>
                <w:u w:val="none"/>
                <w:lang w:val="uk-UA"/>
              </w:rPr>
              <w:t>ЧЕРВЕНЬ</w:t>
            </w:r>
          </w:p>
        </w:tc>
      </w:tr>
      <w:tr>
        <w:trPr>
          <w:trHeight w:val="449" w:hRule="atLeast"/>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sz w:val="27"/>
                <w:szCs w:val="27"/>
                <w:lang w:val="uk-UA"/>
              </w:rPr>
            </w:pPr>
            <w:r>
              <w:rPr>
                <w:sz w:val="27"/>
                <w:szCs w:val="27"/>
                <w:lang w:val="uk-UA"/>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uppressAutoHyphens w:val="true"/>
              <w:ind w:right="355" w:hanging="0"/>
              <w:jc w:val="both"/>
              <w:rPr>
                <w:sz w:val="27"/>
                <w:szCs w:val="27"/>
              </w:rPr>
            </w:pPr>
            <w:r>
              <w:rPr>
                <w:color w:val="000000"/>
                <w:sz w:val="27"/>
                <w:szCs w:val="27"/>
                <w:lang w:val="uk-UA"/>
              </w:rPr>
              <w:t>1.Про виконання земельного законодавства  у місті Покров за 2016-2019 роки”</w:t>
            </w:r>
          </w:p>
        </w:tc>
      </w:tr>
      <w:tr>
        <w:trPr>
          <w:trHeight w:val="449"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color w:val="CE181E"/>
              </w:rPr>
            </w:pPr>
            <w:r>
              <w:rPr>
                <w:color w:val="CE181E"/>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uppressAutoHyphens w:val="true"/>
              <w:bidi w:val="0"/>
              <w:ind w:left="0" w:right="57" w:hanging="0"/>
              <w:jc w:val="left"/>
              <w:rPr>
                <w:sz w:val="27"/>
                <w:szCs w:val="27"/>
              </w:rPr>
            </w:pPr>
            <w:r>
              <w:rPr>
                <w:color w:val="000000"/>
                <w:sz w:val="27"/>
                <w:szCs w:val="27"/>
                <w:lang w:val="uk-UA"/>
              </w:rPr>
              <w:t>Доповідач: Даниленко Н.С.-  в.о.начальника відділу землекористування</w:t>
            </w:r>
          </w:p>
        </w:tc>
      </w:tr>
      <w:tr>
        <w:trPr>
          <w:trHeight w:val="449" w:hRule="atLeast"/>
        </w:trPr>
        <w:tc>
          <w:tcPr>
            <w:tcW w:w="627"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color w:val="CE181E"/>
              </w:rPr>
            </w:pPr>
            <w:r>
              <w:rPr>
                <w:color w:val="CE181E"/>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uppressAutoHyphens w:val="true"/>
              <w:ind w:right="355" w:hanging="0"/>
              <w:jc w:val="both"/>
              <w:rPr>
                <w:sz w:val="27"/>
                <w:szCs w:val="27"/>
                <w:lang w:val="uk-UA"/>
              </w:rPr>
            </w:pPr>
            <w:r>
              <w:rPr>
                <w:sz w:val="27"/>
                <w:szCs w:val="27"/>
                <w:lang w:val="uk-UA"/>
              </w:rPr>
              <w:t>2. Моніторинг і оцінка забезпечення взаємодії суб’єктів соціальної роботи у процесі боротьби з туберкульозом та ВІЛ/СНІД інфекціями</w:t>
            </w:r>
          </w:p>
        </w:tc>
      </w:tr>
      <w:tr>
        <w:trPr>
          <w:trHeight w:val="449" w:hRule="atLeast"/>
        </w:trPr>
        <w:tc>
          <w:tcPr>
            <w:tcW w:w="627"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rPr>
                <w:color w:val="CE181E"/>
              </w:rPr>
            </w:pPr>
            <w:r>
              <w:rPr>
                <w:color w:val="CE181E"/>
              </w:rPr>
            </w:r>
          </w:p>
        </w:tc>
        <w:tc>
          <w:tcPr>
            <w:tcW w:w="891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53" w:type="dxa"/>
            </w:tcMar>
          </w:tcPr>
          <w:p>
            <w:pPr>
              <w:pStyle w:val="Normal"/>
              <w:widowControl w:val="false"/>
              <w:suppressAutoHyphens w:val="true"/>
              <w:ind w:right="355" w:hanging="0"/>
              <w:jc w:val="both"/>
              <w:rPr>
                <w:sz w:val="27"/>
                <w:szCs w:val="27"/>
              </w:rPr>
            </w:pPr>
            <w:r>
              <w:rPr>
                <w:color w:val="000000"/>
                <w:sz w:val="27"/>
                <w:szCs w:val="27"/>
                <w:lang w:val="uk-UA"/>
              </w:rPr>
              <w:t xml:space="preserve">Доповідач: Зарубіна Г.О.-директор </w:t>
            </w:r>
            <w:r>
              <w:rPr>
                <w:b w:val="false"/>
                <w:i w:val="false"/>
                <w:caps w:val="false"/>
                <w:smallCaps w:val="false"/>
                <w:color w:val="323232"/>
                <w:spacing w:val="0"/>
                <w:sz w:val="27"/>
                <w:szCs w:val="27"/>
                <w:lang w:val="uk-UA"/>
              </w:rPr>
              <w:t>Покровського міського центру соціальних служб для сім’ї, дітей та молоді</w:t>
            </w:r>
          </w:p>
        </w:tc>
      </w:tr>
    </w:tbl>
    <w:p>
      <w:pPr>
        <w:pStyle w:val="Normal"/>
        <w:jc w:val="both"/>
        <w:rPr/>
      </w:pPr>
      <w:r>
        <w:rPr/>
      </w:r>
    </w:p>
    <w:p>
      <w:pPr>
        <w:pStyle w:val="Normal"/>
        <w:jc w:val="both"/>
        <w:rPr/>
      </w:pPr>
      <w:r>
        <w:rPr/>
      </w:r>
    </w:p>
    <w:sectPr>
      <w:type w:val="nextPage"/>
      <w:pgSz w:w="11906" w:h="16838"/>
      <w:pgMar w:left="1701" w:right="566" w:header="0" w:top="426" w:footer="0" w:bottom="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Bookshelf Symbol 7">
    <w:charset w:val="cc"/>
    <w:family w:val="roman"/>
    <w:pitch w:val="variable"/>
  </w:font>
</w:fonts>
</file>

<file path=word/settings.xml><?xml version="1.0" encoding="utf-8"?>
<w:settings xmlns:w="http://schemas.openxmlformats.org/wordprocessingml/2006/main">
  <w:zoom w:percent="100"/>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uiPriority="10" w:semiHidden="0" w:unhideWhenUsed="0" w:qFormat="1"/>
    <w:lsdException w:name="Default Paragraph Font" w:uiPriority="1"/>
    <w:lsdException w:name="Subtitle" w:uiPriority="11" w:semiHidden="0" w:unhideWhenUsed="0" w:qFormat="1"/>
    <w:lsdException w:name="Body Text 3"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2">
    <w:name w:val="Heading 2"/>
    <w:basedOn w:val="Normal"/>
    <w:link w:val="20"/>
    <w:qFormat/>
    <w:rsid w:val="001e5f78"/>
    <w:pPr>
      <w:keepNext w:val="true"/>
      <w:jc w:val="center"/>
      <w:outlineLvl w:val="1"/>
    </w:pPr>
    <w:rPr>
      <w:b/>
      <w:bCs/>
      <w:sz w:val="28"/>
      <w:lang w:val="uk-UA"/>
    </w:rPr>
  </w:style>
  <w:style w:type="character" w:styleId="DefaultParagraphFont" w:default="1">
    <w:name w:val="Default Paragraph Font"/>
    <w:uiPriority w:val="1"/>
    <w:semiHidden/>
    <w:unhideWhenUsed/>
    <w:qFormat/>
    <w:rPr/>
  </w:style>
  <w:style w:type="character" w:styleId="21" w:customStyle="1">
    <w:name w:val="Заголовок 2 Знак"/>
    <w:basedOn w:val="DefaultParagraphFont"/>
    <w:link w:val="2"/>
    <w:qFormat/>
    <w:rsid w:val="001e5f78"/>
    <w:rPr>
      <w:rFonts w:ascii="Times New Roman" w:hAnsi="Times New Roman" w:eastAsia="Times New Roman" w:cs="Times New Roman"/>
      <w:b/>
      <w:bCs/>
      <w:sz w:val="28"/>
      <w:szCs w:val="24"/>
      <w:lang w:val="uk-UA" w:eastAsia="ru-RU"/>
    </w:rPr>
  </w:style>
  <w:style w:type="character" w:styleId="3" w:customStyle="1">
    <w:name w:val="Основной текст 3 Знак"/>
    <w:basedOn w:val="DefaultParagraphFont"/>
    <w:link w:val="3"/>
    <w:qFormat/>
    <w:rsid w:val="001e5f78"/>
    <w:rPr>
      <w:rFonts w:ascii="Times New Roman" w:hAnsi="Times New Roman" w:eastAsia="Times New Roman" w:cs="Times New Roman"/>
      <w:b/>
      <w:bCs/>
      <w:sz w:val="24"/>
      <w:szCs w:val="24"/>
      <w:lang w:val="uk-UA" w:eastAsia="ru-RU"/>
    </w:rPr>
  </w:style>
  <w:style w:type="character" w:styleId="Style13" w:customStyle="1">
    <w:name w:val="Основной текст Знак"/>
    <w:basedOn w:val="DefaultParagraphFont"/>
    <w:link w:val="a5"/>
    <w:uiPriority w:val="99"/>
    <w:qFormat/>
    <w:rsid w:val="007f460d"/>
    <w:rPr>
      <w:rFonts w:ascii="Times New Roman" w:hAnsi="Times New Roman" w:eastAsia="Times New Roman" w:cs="Times New Roman"/>
      <w:sz w:val="24"/>
      <w:szCs w:val="24"/>
      <w:lang w:eastAsia="ru-RU"/>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link w:val="a6"/>
    <w:uiPriority w:val="99"/>
    <w:unhideWhenUsed/>
    <w:rsid w:val="007f460d"/>
    <w:pPr>
      <w:spacing w:before="0" w:after="120"/>
    </w:pPr>
    <w:rPr/>
  </w:style>
  <w:style w:type="paragraph" w:styleId="Style16">
    <w:name w:val="List"/>
    <w:basedOn w:val="Style15"/>
    <w:pPr/>
    <w:rPr>
      <w:rFonts w:ascii="Times New Roman" w:hAnsi="Times New Roman" w:cs="Arial"/>
    </w:rPr>
  </w:style>
  <w:style w:type="paragraph" w:styleId="Style17">
    <w:name w:val="Caption"/>
    <w:basedOn w:val="Normal"/>
    <w:qFormat/>
    <w:pPr>
      <w:suppressLineNumbers/>
      <w:spacing w:before="120" w:after="120"/>
    </w:pPr>
    <w:rPr>
      <w:rFonts w:ascii="Times New Roman" w:hAnsi="Times New Roman" w:cs="Arial"/>
      <w:i/>
      <w:iCs/>
      <w:sz w:val="24"/>
      <w:szCs w:val="24"/>
    </w:rPr>
  </w:style>
  <w:style w:type="paragraph" w:styleId="Style18">
    <w:name w:val="Покажчик"/>
    <w:basedOn w:val="Normal"/>
    <w:qFormat/>
    <w:pPr>
      <w:suppressLineNumbers/>
    </w:pPr>
    <w:rPr>
      <w:rFonts w:ascii="Times New Roman" w:hAnsi="Times New Roman" w:cs="Arial"/>
    </w:rPr>
  </w:style>
  <w:style w:type="paragraph" w:styleId="1" w:customStyle="1">
    <w:name w:val="Знак1"/>
    <w:basedOn w:val="Normal"/>
    <w:qFormat/>
    <w:rsid w:val="001e5f78"/>
    <w:pPr/>
    <w:rPr>
      <w:rFonts w:ascii="Bookshelf Symbol 7" w:hAnsi="Bookshelf Symbol 7" w:cs="Bookshelf Symbol 7"/>
      <w:sz w:val="20"/>
      <w:szCs w:val="20"/>
      <w:lang w:val="en-US" w:eastAsia="en-US"/>
    </w:rPr>
  </w:style>
  <w:style w:type="paragraph" w:styleId="Caption">
    <w:name w:val="caption"/>
    <w:basedOn w:val="Normal"/>
    <w:qFormat/>
    <w:rsid w:val="001e5f78"/>
    <w:pPr>
      <w:jc w:val="center"/>
    </w:pPr>
    <w:rPr>
      <w:b/>
      <w:bCs/>
      <w:lang w:val="uk-UA"/>
    </w:rPr>
  </w:style>
  <w:style w:type="paragraph" w:styleId="BodyText3">
    <w:name w:val="Body Text 3"/>
    <w:basedOn w:val="Normal"/>
    <w:link w:val="30"/>
    <w:qFormat/>
    <w:rsid w:val="001e5f78"/>
    <w:pPr/>
    <w:rPr>
      <w:b/>
      <w:bCs/>
      <w:lang w:val="uk-UA"/>
    </w:rPr>
  </w:style>
  <w:style w:type="paragraph" w:styleId="211" w:customStyle="1">
    <w:name w:val="Основной текст 21"/>
    <w:basedOn w:val="Normal"/>
    <w:qFormat/>
    <w:rsid w:val="002d0640"/>
    <w:pPr>
      <w:ind w:firstLine="720"/>
      <w:jc w:val="center"/>
    </w:pPr>
    <w:rPr>
      <w:szCs w:val="20"/>
      <w:lang w:val="uk-UA"/>
    </w:rPr>
  </w:style>
  <w:style w:type="paragraph" w:styleId="Style19">
    <w:name w:val="Вміст таблиці"/>
    <w:basedOn w:val="Normal"/>
    <w:qFormat/>
    <w:pPr>
      <w:suppressLineNumbers/>
    </w:pPr>
    <w:rPr/>
  </w:style>
  <w:style w:type="paragraph" w:styleId="Style20">
    <w:name w:val="Заголовок таблиці"/>
    <w:basedOn w:val="Style19"/>
    <w:qFormat/>
    <w:pPr>
      <w:suppressLineNumbers/>
      <w:jc w:val="center"/>
    </w:pPr>
    <w:rPr>
      <w:b/>
      <w:bCs/>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4">
    <w:name w:val="Table Grid"/>
    <w:basedOn w:val="a1"/>
    <w:uiPriority w:val="59"/>
    <w:rsid w:val="003f74bd"/>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64440-C173-46EC-BC16-65B51764B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Application>LibreOffice/5.4.4.2$Windows_x86 LibreOffice_project/2524958677847fb3bb44820e40380acbe820f960</Application>
  <Pages>2</Pages>
  <Words>400</Words>
  <Characters>2784</Characters>
  <CharactersWithSpaces>3347</CharactersWithSpaces>
  <Paragraphs>48</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2016-11-24T08:05:00Z</dcterms:created>
  <dc:creator>User</dc:creator>
  <dc:description/>
  <dc:language>uk-UA</dc:language>
  <cp:lastModifiedBy/>
  <cp:lastPrinted>2018-12-22T16:47:42Z</cp:lastPrinted>
  <dcterms:modified xsi:type="dcterms:W3CDTF">2019-01-08T09:10:35Z</dcterms:modified>
  <cp:revision>93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