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pPr>
      <w:r>
        <mc:AlternateContent>
          <mc:Choice Requires="wps">
            <w:drawing>
              <wp:anchor behindDoc="0" distT="0" distB="0" distL="0" distR="0" simplePos="0" locked="0" layoutInCell="1" allowOverlap="1" relativeHeight="4">
                <wp:simplePos x="0" y="0"/>
                <wp:positionH relativeFrom="column">
                  <wp:posOffset>5557520</wp:posOffset>
                </wp:positionH>
                <wp:positionV relativeFrom="paragraph">
                  <wp:posOffset>-631825</wp:posOffset>
                </wp:positionV>
                <wp:extent cx="736600" cy="295275"/>
                <wp:effectExtent l="0" t="0" r="0" b="0"/>
                <wp:wrapNone/>
                <wp:docPr id="1" name="Фігура1"/>
                <a:graphic xmlns:a="http://schemas.openxmlformats.org/drawingml/2006/main">
                  <a:graphicData uri="http://schemas.microsoft.com/office/word/2010/wordprocessingShape">
                    <wps:wsp>
                      <wps:cNvSpPr txBox="1"/>
                      <wps:spPr>
                        <a:xfrm>
                          <a:off x="0" y="0"/>
                          <a:ext cx="735840" cy="29448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lang w:eastAsia="uk-UA"/>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7.6pt;margin-top:-49.75pt;width:57.9pt;height:23.15pt" type="shapetype_202">
                <v:textbox>
                  <w:txbxContent>
                    <w:p>
                      <w:pPr>
                        <w:overflowPunct w:val="false"/>
                        <w:spacing w:before="0" w:after="0" w:lineRule="auto" w:line="240"/>
                        <w:rPr/>
                      </w:pPr>
                      <w:r>
                        <w:rPr>
                          <w:szCs w:val="20"/>
                          <w:rFonts w:ascii="Times New Roman" w:hAnsi="Times New Roman" w:eastAsia="Times New Roman"/>
                          <w:lang w:eastAsia="uk-UA"/>
                        </w:rPr>
                        <w:t>копія</w:t>
                      </w:r>
                    </w:p>
                  </w:txbxContent>
                </v:textbox>
                <w10:wrap type="square"/>
                <v:fill o:detectmouseclick="t" on="false"/>
                <v:stroke color="black" joinstyle="round" endcap="flat"/>
              </v:shape>
            </w:pict>
          </mc:Fallback>
        </mc:AlternateContent>
        <mc:AlternateContent>
          <mc:Choice Requires="wps">
            <w:drawing>
              <wp:anchor behindDoc="0" distT="0" distB="0" distL="0" distR="0" simplePos="0" locked="0" layoutInCell="1"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25520" cy="6058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19.2pt;margin-top:-39.1pt;width:33.45pt;height:47.65pt" type="shapetype_75">
                <v:imagedata r:id="rId3" o:detectmouseclick="t"/>
                <w10:wrap type="none"/>
                <v:stroke color="#3465a4" joinstyle="round" endcap="flat"/>
              </v:shape>
            </w:pict>
          </mc:Fallback>
        </mc:AlternateContent>
      </w:r>
      <w:r>
        <w:rPr>
          <w:b/>
          <w:bCs/>
          <w:sz w:val="28"/>
          <w:szCs w:val="28"/>
        </w:rPr>
        <w:t>ВИКОНАВЧИЙ КОМІТЕТ ПОКРОВСЬКОЇ МІСЬКОЇ РАДИ</w:t>
      </w:r>
    </w:p>
    <w:p>
      <w:pPr>
        <w:pStyle w:val="Style16"/>
        <w:spacing w:before="0" w:after="0"/>
        <w:jc w:val="center"/>
        <w:rPr/>
      </w:pPr>
      <w:r>
        <w:rPr>
          <w:b/>
          <w:bCs/>
          <w:sz w:val="28"/>
          <w:szCs w:val="28"/>
        </w:rPr>
        <w:t>ДНІПРОПЕТРОВСЬКОЇ ОБЛАСТІ</w:t>
      </w:r>
    </w:p>
    <w:p>
      <w:pPr>
        <w:pStyle w:val="Style16"/>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22860</wp:posOffset>
                </wp:positionV>
                <wp:extent cx="4291965" cy="12700"/>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1"/>
        <w:ind w:hanging="0"/>
        <w:jc w:val="left"/>
        <w:rPr/>
      </w:pPr>
      <w:r>
        <w:rPr>
          <w:sz w:val="28"/>
          <w:szCs w:val="28"/>
          <w:lang w:val="uk-UA"/>
        </w:rPr>
        <w:t xml:space="preserve">27.03.2019                      </w:t>
      </w:r>
      <w:r>
        <w:rPr>
          <w:sz w:val="28"/>
          <w:szCs w:val="28"/>
          <w:lang w:val="ru-RU"/>
        </w:rPr>
        <w:t xml:space="preserve">                   м.Покров                                                   №</w:t>
      </w:r>
      <w:r>
        <w:rPr>
          <w:sz w:val="28"/>
          <w:szCs w:val="28"/>
          <w:lang w:val="uk-UA"/>
        </w:rPr>
        <w:t>105</w:t>
      </w:r>
    </w:p>
    <w:p>
      <w:pPr>
        <w:pStyle w:val="Normal"/>
        <w:jc w:val="center"/>
        <w:rPr>
          <w:sz w:val="28"/>
          <w:szCs w:val="28"/>
          <w:u w:val="single"/>
          <w:lang w:val="ru-RU"/>
        </w:rPr>
      </w:pPr>
      <w:r>
        <w:rPr>
          <w:sz w:val="28"/>
          <w:szCs w:val="28"/>
          <w:u w:val="single"/>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Про дозвіл на розробку проектно-кошторисної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документації на капітальний ремонт внутрішньо-</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квартальних доріг житлового фонду в</w:t>
      </w:r>
    </w:p>
    <w:p>
      <w:pPr>
        <w:pStyle w:val="Normal"/>
        <w:spacing w:lineRule="auto" w:line="240" w:before="0" w:after="200"/>
        <w:contextualSpacing/>
        <w:jc w:val="both"/>
        <w:rPr>
          <w:sz w:val="28"/>
          <w:szCs w:val="28"/>
        </w:rPr>
      </w:pPr>
      <w:r>
        <w:rPr>
          <w:rFonts w:ascii="Times New Roman" w:hAnsi="Times New Roman"/>
          <w:sz w:val="28"/>
          <w:szCs w:val="28"/>
        </w:rPr>
        <w:t>м. Покров Дніпропетровської області</w:t>
      </w:r>
    </w:p>
    <w:p>
      <w:pPr>
        <w:pStyle w:val="NormalWeb"/>
        <w:spacing w:before="0" w:after="0"/>
        <w:jc w:val="both"/>
        <w:rPr>
          <w:sz w:val="28"/>
          <w:szCs w:val="28"/>
        </w:rPr>
      </w:pPr>
      <w:r>
        <w:rPr>
          <w:sz w:val="28"/>
          <w:szCs w:val="28"/>
        </w:rPr>
      </w:r>
    </w:p>
    <w:p>
      <w:pPr>
        <w:pStyle w:val="NormalWeb"/>
        <w:spacing w:before="0" w:after="0"/>
        <w:ind w:firstLine="709"/>
        <w:jc w:val="both"/>
        <w:rPr/>
      </w:pPr>
      <w:r>
        <w:rPr>
          <w:sz w:val="28"/>
          <w:szCs w:val="28"/>
        </w:rPr>
        <w:t>На підставі рішення 42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8 від 22.02.2019 року, з метою покращення стану житлового фонду та прибудинкової території міста Покров та керуючись статтею 31 Закону України «Про місцеве самоврядування в Україні», виконавчий комітет міської ради</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ВИРІШИВ:</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1. Надати дозвіл управлінню житлово-комунального господарства та будівництва на розробку проектно-кошторисної документації на капітальний  ремонт внутрішньоквартальних доріг житлового фонду в м. Покров Дніпропетровської області по об</w:t>
      </w:r>
      <w:r>
        <w:rPr>
          <w:sz w:val="28"/>
          <w:szCs w:val="28"/>
          <w:lang w:val="ru-RU"/>
        </w:rPr>
        <w:t>’</w:t>
      </w:r>
      <w:r>
        <w:rPr>
          <w:sz w:val="28"/>
          <w:szCs w:val="28"/>
        </w:rPr>
        <w:t>єкту:</w:t>
      </w:r>
    </w:p>
    <w:p>
      <w:pPr>
        <w:pStyle w:val="NormalWeb"/>
        <w:spacing w:before="0" w:after="0"/>
        <w:ind w:firstLine="709"/>
        <w:jc w:val="both"/>
        <w:rPr>
          <w:sz w:val="28"/>
          <w:szCs w:val="28"/>
        </w:rPr>
      </w:pPr>
      <w:r>
        <w:rPr>
          <w:sz w:val="28"/>
          <w:szCs w:val="28"/>
        </w:rPr>
        <w:t>- «Капітальний   ремонт внутрішньо-квартальної дороги біля житлового  будинку по вул. Курчатова, 18 в м. Покров Дніпропетровської області». Коригування.</w:t>
      </w:r>
    </w:p>
    <w:p>
      <w:pPr>
        <w:pStyle w:val="NormalWeb"/>
        <w:spacing w:before="0" w:after="0"/>
        <w:ind w:firstLine="709"/>
        <w:jc w:val="both"/>
        <w:rPr>
          <w:sz w:val="28"/>
          <w:szCs w:val="28"/>
        </w:rPr>
      </w:pPr>
      <w:r>
        <w:rPr>
          <w:sz w:val="28"/>
          <w:szCs w:val="28"/>
        </w:rPr>
      </w:r>
    </w:p>
    <w:p>
      <w:pPr>
        <w:pStyle w:val="NormalWeb"/>
        <w:spacing w:before="0" w:after="0"/>
        <w:ind w:firstLine="709"/>
        <w:jc w:val="both"/>
        <w:rPr/>
      </w:pPr>
      <w:r>
        <w:rPr>
          <w:sz w:val="28"/>
          <w:szCs w:val="28"/>
        </w:rPr>
        <w:t xml:space="preserve">2. Координацію роботи щодо виконання цього рішення покласти на управління житлово-комунального господарства та будівництва (Ребенок В.В.), контроль – на заступника міського голови Чистякова О.Г. </w:t>
      </w:r>
    </w:p>
    <w:p>
      <w:pPr>
        <w:pStyle w:val="NormalWeb"/>
        <w:spacing w:before="0" w:after="0"/>
        <w:jc w:val="both"/>
        <w:rPr/>
      </w:pPr>
      <w:r>
        <w:rPr>
          <w:sz w:val="28"/>
          <w:szCs w:val="28"/>
        </w:rPr>
        <w:t xml:space="preserve"> </w:t>
      </w:r>
    </w:p>
    <w:p>
      <w:pPr>
        <w:pStyle w:val="NormalWeb"/>
        <w:spacing w:before="0" w:after="0"/>
        <w:ind w:firstLine="708"/>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b/>
          <w:b/>
          <w:bCs/>
          <w:spacing w:val="34"/>
          <w:sz w:val="28"/>
          <w:szCs w:val="28"/>
        </w:rPr>
      </w:pPr>
      <w:r>
        <w:rPr>
          <w:sz w:val="28"/>
          <w:szCs w:val="28"/>
        </w:rPr>
        <w:t xml:space="preserve">Міський голова </w:t>
        <w:tab/>
        <w:tab/>
        <w:tab/>
        <w:tab/>
        <w:tab/>
        <w:tab/>
        <w:tab/>
        <w:tab/>
        <w:tab/>
        <w:t xml:space="preserve">О.М. Шаповал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7d3db8"/>
    <w:rPr/>
  </w:style>
  <w:style w:type="character" w:styleId="Style14" w:customStyle="1">
    <w:name w:val="Основной текст Знак"/>
    <w:qFormat/>
    <w:rsid w:val="007d3db8"/>
    <w:rPr>
      <w:rFonts w:ascii="Times New Roman" w:hAnsi="Times New Roman" w:eastAsia="Andale Sans UI" w:cs="Times New Roman"/>
      <w:kern w:val="2"/>
      <w:sz w:val="24"/>
      <w:szCs w:val="24"/>
    </w:rPr>
  </w:style>
  <w:style w:type="paragraph" w:styleId="Style15" w:customStyle="1">
    <w:name w:val="Заголовок"/>
    <w:basedOn w:val="Normal"/>
    <w:next w:val="Style16"/>
    <w:qFormat/>
    <w:rsid w:val="007d3db8"/>
    <w:pPr>
      <w:keepNext w:val="true"/>
      <w:spacing w:before="240" w:after="120"/>
    </w:pPr>
    <w:rPr>
      <w:rFonts w:ascii="Liberation Sans" w:hAnsi="Liberation Sans" w:eastAsia="Microsoft YaHei" w:cs="Arial"/>
      <w:sz w:val="28"/>
      <w:szCs w:val="28"/>
    </w:rPr>
  </w:style>
  <w:style w:type="paragraph" w:styleId="Style16">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7d3db8"/>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1"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35</TotalTime>
  <Application>LibreOffice/6.1.4.2$Windows_x86 LibreOffice_project/9d0f32d1f0b509096fd65e0d4bec26ddd1938fd3</Application>
  <Pages>1</Pages>
  <Words>176</Words>
  <Characters>1304</Characters>
  <CharactersWithSpaces>1574</CharactersWithSpaces>
  <Paragraphs>15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2019-03-13T11:57:00Z</cp:lastPrinted>
  <dcterms:modified xsi:type="dcterms:W3CDTF">2019-04-03T09:32:22Z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