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98425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____ червня 2018р.                                                                 № _____</w:t>
      </w:r>
      <w:r>
        <w:rPr>
          <w:b/>
          <w:sz w:val="16"/>
          <w:szCs w:val="16"/>
        </w:rPr>
        <w:tab/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-60960</wp:posOffset>
                </wp:positionH>
                <wp:positionV relativeFrom="paragraph">
                  <wp:posOffset>63500</wp:posOffset>
                </wp:positionV>
                <wp:extent cx="3228975" cy="50482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048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pBdr>
                                <w:bottom w:val="single" w:sz="4" w:space="1" w:color="00000A"/>
                              </w:pBdr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Про надання повноважень складати адміністративні протоколи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54.25pt;height:39.75pt;mso-wrap-distance-left:9pt;mso-wrap-distance-right:9pt;mso-wrap-distance-top:0pt;mso-wrap-distance-bottom:0pt;margin-top:5pt;mso-position-vertical-relative:text;margin-left:-4.8pt;mso-position-horizontal-relative:text">
                <v:textbox>
                  <w:txbxContent>
                    <w:p>
                      <w:pPr>
                        <w:pStyle w:val="Style19"/>
                        <w:pBdr>
                          <w:bottom w:val="single" w:sz="4" w:space="1" w:color="00000A"/>
                        </w:pBdr>
                        <w:rPr/>
                      </w:pPr>
                      <w:r>
                        <w:rPr>
                          <w:color w:val="000000"/>
                        </w:rPr>
                        <w:t>Про надання повноважень складати адміністративні протоколи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Законом України «Про місцеве самоврядування в Україні», п.2 ст.255 Кодексу України про адміністративні правопорушення, виконком міської ради </w:t>
      </w:r>
    </w:p>
    <w:p>
      <w:pPr>
        <w:pStyle w:val="21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ind w:hanging="0"/>
        <w:rPr/>
      </w:pPr>
      <w:r>
        <w:rPr>
          <w:sz w:val="28"/>
          <w:szCs w:val="28"/>
        </w:rPr>
        <w:t>ВИРІШИВ: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1. Уповноважити складати протоколи про адміністративні правопорушення, за які передбачена відповідальність: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1.1 Статтею 103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1.2 Статтею 103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1.3 Статтею 105 Кодексу України про адміністративні правопорушення: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1.4 Статтею 150 Кодексу України про адміністративні правопорушення: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1.5 Статтею 152 Кодексу України про адміністративні правопорушення: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1.6 Статтею 153 Кодексу України про адміністративні правопорушення: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1.7 Статтею 154 Кодексу України про адміністративні правопорушення: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Cs w:val="28"/>
        </w:rPr>
        <w:t>1.8 Статтями 152, 155, 155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156, 159, 160 Кодексу України про адміністративні правопорушення: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1.9.Статтями 185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та 186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Кодексу України про адміністративні правопорушення:</w:t>
      </w:r>
    </w:p>
    <w:p>
      <w:pPr>
        <w:pStyle w:val="ListParagraph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2. Рішення виконкому Покровської міської ради № 347 від 29.06.2016 року «</w:t>
      </w:r>
      <w:r>
        <w:rPr/>
        <w:t>Про надання повноважень складати адміністративні протоколи» із змінами вважати таким, що втратило чинність.</w:t>
      </w:r>
    </w:p>
    <w:p>
      <w:pPr>
        <w:pStyle w:val="ListParagraph"/>
        <w:ind w:left="708" w:hanging="0"/>
        <w:jc w:val="both"/>
        <w:rPr/>
      </w:pPr>
      <w:r>
        <w:rPr/>
      </w:r>
    </w:p>
    <w:p>
      <w:pPr>
        <w:pStyle w:val="ListParagraph"/>
        <w:ind w:left="1128" w:hanging="0"/>
        <w:jc w:val="both"/>
        <w:rPr>
          <w:szCs w:val="28"/>
        </w:rPr>
      </w:pPr>
      <w:r>
        <w:rPr>
          <w:szCs w:val="28"/>
        </w:rPr>
      </w:r>
    </w:p>
    <w:p>
      <w:pPr>
        <w:pStyle w:val="ListParagraph"/>
        <w:ind w:left="0" w:hanging="0"/>
        <w:jc w:val="both"/>
        <w:rPr/>
      </w:pPr>
      <w:r>
        <w:rPr>
          <w:szCs w:val="28"/>
        </w:rPr>
        <w:t>3. Контроль за виконанням рішення покласти на заступників міського голови.</w:t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708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>Ковтун 66929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26e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c26e7"/>
    <w:pPr>
      <w:ind w:firstLine="720"/>
      <w:jc w:val="center"/>
    </w:pPr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9c26e7"/>
    <w:pPr>
      <w:spacing w:before="0" w:after="0"/>
      <w:ind w:left="720" w:hanging="0"/>
      <w:contextualSpacing/>
    </w:pPr>
    <w:rPr/>
  </w:style>
  <w:style w:type="paragraph" w:styleId="Style19" w:customStyle="1">
    <w:name w:val="Вміст рамки"/>
    <w:basedOn w:val="Normal"/>
    <w:qFormat/>
    <w:rsid w:val="009c26e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LibreOffice/5.4.4.2$Windows_x86 LibreOffice_project/2524958677847fb3bb44820e40380acbe820f960</Application>
  <Pages>2</Pages>
  <Words>182</Words>
  <Characters>1282</Characters>
  <CharactersWithSpaces>1510</CharactersWithSpaces>
  <Paragraphs>21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2018-06-05T05:44:00Z</dcterms:created>
  <dc:creator>ПК-05</dc:creator>
  <dc:description/>
  <dc:language>uk-UA</dc:language>
  <cp:lastModifiedBy/>
  <dcterms:modified xsi:type="dcterms:W3CDTF">2018-06-05T09:12:31Z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