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ook w:val="04A0" w:firstRow="1" w:lastRow="0" w:firstColumn="1" w:lastColumn="0" w:noHBand="0" w:noVBand="1"/>
      </w:tblPr>
      <w:tblGrid>
        <w:gridCol w:w="6912"/>
      </w:tblGrid>
      <w:tr w:rsidR="007330F2" w:rsidRPr="00625322" w:rsidTr="007330F2">
        <w:tc>
          <w:tcPr>
            <w:tcW w:w="6912" w:type="dxa"/>
          </w:tcPr>
          <w:p w:rsidR="007330F2" w:rsidRDefault="007330F2" w:rsidP="00E05850">
            <w:pPr>
              <w:jc w:val="both"/>
              <w:rPr>
                <w:sz w:val="28"/>
                <w:szCs w:val="28"/>
                <w:lang w:val="uk-UA"/>
              </w:rPr>
            </w:pPr>
            <w:r w:rsidRPr="00625322">
              <w:rPr>
                <w:sz w:val="28"/>
                <w:szCs w:val="28"/>
                <w:lang w:val="uk-UA"/>
              </w:rPr>
              <w:t>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w:t>
            </w:r>
          </w:p>
          <w:p w:rsidR="007330F2" w:rsidRPr="00625322" w:rsidRDefault="007330F2" w:rsidP="00E05850">
            <w:pPr>
              <w:jc w:val="both"/>
              <w:rPr>
                <w:sz w:val="28"/>
                <w:szCs w:val="28"/>
                <w:lang w:val="uk-UA"/>
              </w:rPr>
            </w:pPr>
          </w:p>
        </w:tc>
      </w:tr>
    </w:tbl>
    <w:p w:rsidR="007330F2" w:rsidRDefault="007330F2" w:rsidP="007330F2">
      <w:pPr>
        <w:ind w:firstLine="708"/>
        <w:jc w:val="both"/>
        <w:rPr>
          <w:sz w:val="28"/>
          <w:szCs w:val="28"/>
          <w:lang w:val="uk-UA"/>
        </w:rPr>
      </w:pPr>
      <w:r w:rsidRPr="0078017F">
        <w:rPr>
          <w:color w:val="000000"/>
          <w:sz w:val="28"/>
          <w:szCs w:val="28"/>
          <w:lang w:val="uk-UA"/>
        </w:rPr>
        <w:t>Враховуючи наказ Міністерства регіонального розвитку, будівництва та житлово-комунального господарства Україн</w:t>
      </w:r>
      <w:r>
        <w:rPr>
          <w:color w:val="000000"/>
          <w:sz w:val="28"/>
          <w:szCs w:val="28"/>
          <w:lang w:val="uk-UA"/>
        </w:rPr>
        <w:t>и від 27 липня 2018 року № 196 «</w:t>
      </w:r>
      <w:r w:rsidRPr="0078017F">
        <w:rPr>
          <w:color w:val="000000"/>
          <w:sz w:val="28"/>
          <w:szCs w:val="28"/>
          <w:lang w:val="uk-UA"/>
        </w:rPr>
        <w:t>Про внесення змін до Порядку розрахунку розміру кошторисної заробітної плати, який враховується при визначенні варт</w:t>
      </w:r>
      <w:r>
        <w:rPr>
          <w:color w:val="000000"/>
          <w:sz w:val="28"/>
          <w:szCs w:val="28"/>
          <w:lang w:val="uk-UA"/>
        </w:rPr>
        <w:t>ості будівництва об’єктів»</w:t>
      </w:r>
      <w:r w:rsidRPr="0078017F">
        <w:rPr>
          <w:color w:val="000000"/>
          <w:sz w:val="28"/>
          <w:szCs w:val="28"/>
          <w:lang w:val="uk-UA"/>
        </w:rPr>
        <w:t xml:space="preserve">, </w:t>
      </w:r>
      <w:r w:rsidRPr="0078017F">
        <w:rPr>
          <w:sz w:val="28"/>
          <w:szCs w:val="28"/>
          <w:lang w:val="uk-UA"/>
        </w:rPr>
        <w:t>з метою вирішення питання щодо визначення вартості будівництва об’єктів</w:t>
      </w:r>
      <w:r>
        <w:rPr>
          <w:sz w:val="28"/>
          <w:szCs w:val="28"/>
          <w:lang w:val="uk-UA"/>
        </w:rPr>
        <w:t xml:space="preserve">, відповідно до Порядку розрахунку розміру кошторисної заробітної плати, затвердженого Наказом Міністерства регіонального розвитку, будівництва та житлово-комунального господарства України від 20 жовтня 2016 року № 281, керуючись Законом України «Про місцеве самоврядування в Україні», </w:t>
      </w:r>
      <w:r w:rsidRPr="00FF5CAE">
        <w:rPr>
          <w:sz w:val="28"/>
          <w:szCs w:val="28"/>
          <w:lang w:val="uk-UA"/>
        </w:rPr>
        <w:t>міська рада</w:t>
      </w:r>
    </w:p>
    <w:p w:rsidR="007330F2" w:rsidRDefault="007330F2" w:rsidP="007330F2">
      <w:pPr>
        <w:rPr>
          <w:b/>
          <w:sz w:val="28"/>
          <w:szCs w:val="28"/>
          <w:lang w:val="uk-UA"/>
        </w:rPr>
      </w:pPr>
      <w:r w:rsidRPr="0078017F">
        <w:rPr>
          <w:b/>
          <w:sz w:val="28"/>
          <w:szCs w:val="28"/>
          <w:lang w:val="uk-UA"/>
        </w:rPr>
        <w:t>В И Р І Ш И Л А:</w:t>
      </w:r>
    </w:p>
    <w:p w:rsidR="007330F2" w:rsidRDefault="007330F2" w:rsidP="007330F2">
      <w:pPr>
        <w:jc w:val="both"/>
        <w:rPr>
          <w:sz w:val="28"/>
          <w:szCs w:val="28"/>
          <w:lang w:val="uk-UA"/>
        </w:rPr>
      </w:pPr>
      <w:r>
        <w:rPr>
          <w:sz w:val="28"/>
          <w:szCs w:val="28"/>
          <w:lang w:val="uk-UA"/>
        </w:rPr>
        <w:tab/>
        <w:t xml:space="preserve">1. Встановити розмір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w:t>
      </w:r>
      <w:r w:rsidRPr="00D73784">
        <w:rPr>
          <w:sz w:val="28"/>
          <w:szCs w:val="28"/>
          <w:lang w:val="uk-UA"/>
        </w:rPr>
        <w:t>і</w:t>
      </w:r>
      <w:r>
        <w:rPr>
          <w:sz w:val="28"/>
          <w:szCs w:val="28"/>
          <w:lang w:val="uk-UA"/>
        </w:rPr>
        <w:t>з залученням коштів бюджету міста, коштів підприємств, установ, організацій, що належать до комунальної власності міста у розмірі ***грн., що відповідає середньому розряду складності робіт у будівництві 3,8 при виконанні робіт у звичайних умовах.</w:t>
      </w:r>
    </w:p>
    <w:p w:rsidR="007330F2" w:rsidRPr="00D80362" w:rsidRDefault="007330F2" w:rsidP="007330F2">
      <w:pPr>
        <w:jc w:val="both"/>
        <w:rPr>
          <w:sz w:val="28"/>
          <w:szCs w:val="28"/>
          <w:lang w:val="uk-UA"/>
        </w:rPr>
      </w:pPr>
      <w:r>
        <w:rPr>
          <w:sz w:val="28"/>
          <w:szCs w:val="28"/>
          <w:lang w:val="uk-UA"/>
        </w:rPr>
        <w:tab/>
        <w:t>2</w:t>
      </w:r>
      <w:r w:rsidR="00F804D7">
        <w:rPr>
          <w:sz w:val="28"/>
          <w:szCs w:val="28"/>
          <w:lang w:val="uk-UA"/>
        </w:rPr>
        <w:t xml:space="preserve">. </w:t>
      </w:r>
      <w:r w:rsidRPr="00D80362">
        <w:rPr>
          <w:sz w:val="28"/>
          <w:szCs w:val="28"/>
          <w:lang w:val="uk-UA"/>
        </w:rPr>
        <w:t xml:space="preserve">Визнати таким, що втратило чинність рішення Покровської міської ради від </w:t>
      </w:r>
      <w:r>
        <w:rPr>
          <w:sz w:val="28"/>
          <w:szCs w:val="28"/>
          <w:lang w:val="uk-UA"/>
        </w:rPr>
        <w:t>27.07.2018р.</w:t>
      </w:r>
      <w:r w:rsidRPr="00D80362">
        <w:rPr>
          <w:sz w:val="28"/>
          <w:szCs w:val="28"/>
          <w:lang w:val="uk-UA"/>
        </w:rPr>
        <w:t xml:space="preserve"> № </w:t>
      </w:r>
      <w:r>
        <w:rPr>
          <w:sz w:val="28"/>
          <w:szCs w:val="28"/>
          <w:lang w:val="uk-UA"/>
        </w:rPr>
        <w:t>3</w:t>
      </w:r>
      <w:r w:rsidRPr="00D80362">
        <w:rPr>
          <w:sz w:val="28"/>
          <w:szCs w:val="28"/>
          <w:lang w:val="uk-UA"/>
        </w:rPr>
        <w:t xml:space="preserve"> </w:t>
      </w:r>
      <w:r>
        <w:rPr>
          <w:sz w:val="28"/>
          <w:szCs w:val="28"/>
          <w:lang w:val="uk-UA"/>
        </w:rPr>
        <w:t>«Про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w:t>
      </w:r>
    </w:p>
    <w:p w:rsidR="007330F2" w:rsidRDefault="007330F2" w:rsidP="00855104">
      <w:pPr>
        <w:ind w:firstLine="708"/>
        <w:jc w:val="both"/>
        <w:rPr>
          <w:sz w:val="28"/>
          <w:szCs w:val="28"/>
          <w:lang w:val="uk-UA"/>
        </w:rPr>
      </w:pPr>
      <w:r w:rsidRPr="00D80362">
        <w:rPr>
          <w:sz w:val="28"/>
          <w:szCs w:val="28"/>
        </w:rPr>
        <w:t>3</w:t>
      </w:r>
      <w:r>
        <w:rPr>
          <w:sz w:val="28"/>
          <w:szCs w:val="28"/>
          <w:lang w:val="uk-UA"/>
        </w:rPr>
        <w:t xml:space="preserve">. </w:t>
      </w:r>
      <w:r w:rsidRPr="00365F63">
        <w:rPr>
          <w:sz w:val="28"/>
          <w:szCs w:val="28"/>
          <w:lang w:val="uk-UA"/>
        </w:rPr>
        <w:t>Контроль</w:t>
      </w:r>
      <w:r>
        <w:rPr>
          <w:sz w:val="28"/>
          <w:szCs w:val="28"/>
          <w:lang w:val="uk-UA"/>
        </w:rPr>
        <w:t xml:space="preserve"> за </w:t>
      </w:r>
      <w:r w:rsidRPr="00365F63">
        <w:rPr>
          <w:sz w:val="28"/>
          <w:szCs w:val="28"/>
          <w:lang w:val="uk-UA"/>
        </w:rPr>
        <w:t xml:space="preserve">виконанням цього рішення покласти на заступника міського голови </w:t>
      </w:r>
      <w:r>
        <w:rPr>
          <w:sz w:val="28"/>
          <w:szCs w:val="28"/>
          <w:lang w:val="uk-UA"/>
        </w:rPr>
        <w:t xml:space="preserve">Чистяков О.Г. та на </w:t>
      </w:r>
      <w:r w:rsidRPr="00365F63">
        <w:rPr>
          <w:sz w:val="28"/>
          <w:szCs w:val="28"/>
          <w:lang w:val="uk-UA"/>
        </w:rPr>
        <w:t xml:space="preserve">постійну депутатську комісію </w:t>
      </w:r>
      <w:r>
        <w:rPr>
          <w:sz w:val="28"/>
          <w:szCs w:val="28"/>
          <w:lang w:val="uk-UA"/>
        </w:rPr>
        <w:t>з питань планування, бюджету, фінансів, економічного розвитку, регуляторної політики та підприємництва (Травка В.І.).</w:t>
      </w:r>
    </w:p>
    <w:p w:rsidR="00855104" w:rsidRDefault="00855104" w:rsidP="00855104">
      <w:pPr>
        <w:ind w:firstLine="708"/>
        <w:jc w:val="both"/>
        <w:rPr>
          <w:sz w:val="28"/>
          <w:szCs w:val="28"/>
          <w:lang w:val="uk-UA"/>
        </w:rPr>
      </w:pPr>
    </w:p>
    <w:p w:rsidR="00855104" w:rsidRDefault="00855104" w:rsidP="00855104">
      <w:pPr>
        <w:ind w:firstLine="708"/>
        <w:jc w:val="both"/>
        <w:rPr>
          <w:sz w:val="28"/>
          <w:szCs w:val="28"/>
          <w:lang w:val="uk-UA"/>
        </w:rPr>
      </w:pPr>
    </w:p>
    <w:p w:rsidR="00855104" w:rsidRDefault="00855104" w:rsidP="00855104">
      <w:pPr>
        <w:ind w:firstLine="708"/>
        <w:jc w:val="both"/>
        <w:rPr>
          <w:sz w:val="28"/>
          <w:szCs w:val="28"/>
          <w:lang w:val="uk-UA"/>
        </w:rPr>
      </w:pPr>
      <w:bookmarkStart w:id="0" w:name="_GoBack"/>
      <w:bookmarkEnd w:id="0"/>
    </w:p>
    <w:p w:rsidR="007330F2" w:rsidRPr="00855104" w:rsidRDefault="00855104" w:rsidP="007330F2">
      <w:pPr>
        <w:jc w:val="both"/>
        <w:rPr>
          <w:lang w:val="uk-UA"/>
        </w:rPr>
      </w:pPr>
      <w:r w:rsidRPr="00855104">
        <w:rPr>
          <w:lang w:val="uk-UA"/>
        </w:rPr>
        <w:t>Глазкова О.Ю. 4-26-60</w:t>
      </w:r>
    </w:p>
    <w:sectPr w:rsidR="007330F2" w:rsidRPr="00855104" w:rsidSect="007330F2">
      <w:headerReference w:type="default" r:id="rId7"/>
      <w:pgSz w:w="11906" w:h="16838"/>
      <w:pgMar w:top="3261" w:right="567" w:bottom="567"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858" w:rsidRDefault="008A7858">
      <w:r>
        <w:separator/>
      </w:r>
    </w:p>
  </w:endnote>
  <w:endnote w:type="continuationSeparator" w:id="0">
    <w:p w:rsidR="008A7858" w:rsidRDefault="008A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858" w:rsidRDefault="008A7858">
      <w:r>
        <w:separator/>
      </w:r>
    </w:p>
  </w:footnote>
  <w:footnote w:type="continuationSeparator" w:id="0">
    <w:p w:rsidR="008A7858" w:rsidRDefault="008A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7E" w:rsidRDefault="0063287E">
    <w:pPr>
      <w:pStyle w:val="a4"/>
      <w:spacing w:after="0"/>
      <w:jc w:val="center"/>
    </w:pPr>
  </w:p>
  <w:p w:rsidR="0063287E" w:rsidRDefault="008A7309">
    <w:pPr>
      <w:pStyle w:val="a4"/>
      <w:spacing w:after="0"/>
      <w:jc w:val="center"/>
    </w:pPr>
    <w:r>
      <w:rPr>
        <w:b/>
        <w:bCs/>
        <w:sz w:val="28"/>
        <w:szCs w:val="28"/>
        <w:lang w:val="uk-UA"/>
      </w:rPr>
      <w:t>ПОКРОВСЬКА МІСЬКА РАДА</w:t>
    </w:r>
  </w:p>
  <w:p w:rsidR="0063287E" w:rsidRDefault="008A7309">
    <w:pPr>
      <w:pStyle w:val="a4"/>
      <w:spacing w:after="0"/>
      <w:jc w:val="center"/>
    </w:pPr>
    <w:r>
      <w:rPr>
        <w:b/>
        <w:bCs/>
        <w:sz w:val="28"/>
        <w:szCs w:val="28"/>
        <w:lang w:val="uk-UA"/>
      </w:rPr>
      <w:t>ДНІПРОПЕТРОВСЬКОЇ ОБЛАСТІ</w:t>
    </w:r>
  </w:p>
  <w:p w:rsidR="0063287E" w:rsidRDefault="007330F2">
    <w:pPr>
      <w:pStyle w:val="a4"/>
      <w:spacing w:after="0"/>
      <w:jc w:val="center"/>
    </w:pPr>
    <w:r>
      <w:rPr>
        <w:noProof/>
      </w:rPr>
      <mc:AlternateContent>
        <mc:Choice Requires="wps">
          <w:drawing>
            <wp:anchor distT="0" distB="0" distL="114300" distR="114300" simplePos="0" relativeHeight="251658240" behindDoc="1" locked="0" layoutInCell="1" allowOverlap="1" wp14:anchorId="306BF5C0" wp14:editId="38BF84CB">
              <wp:simplePos x="0" y="0"/>
              <wp:positionH relativeFrom="column">
                <wp:posOffset>16510</wp:posOffset>
              </wp:positionH>
              <wp:positionV relativeFrom="paragraph">
                <wp:posOffset>20320</wp:posOffset>
              </wp:positionV>
              <wp:extent cx="6115050" cy="9525"/>
              <wp:effectExtent l="16510" t="10795" r="12065" b="17780"/>
              <wp:wrapNone/>
              <wp:docPr id="1" name="Фігура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line">
                        <a:avLst/>
                      </a:prstGeom>
                      <a:noFill/>
                      <a:ln w="1764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ігура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6pt" to="48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xxswIAAIEFAAAOAAAAZHJzL2Uyb0RvYy54bWysVEtu2zAQ3RfoHQjtFUm25I8QO0hkuZu0&#10;DZC0XdMiZRGlSIGkLRtFgAK9Q0/QAxToRZIbdUjZSp1uiiI2IJDUzNObeW94frGrOdpSpZkUMy86&#10;Cz1ERSEJE+uZ9+Fu6U88pA0WBHMp6MzbU+1dzF+/Om+blA5kJTmhCgGI0GnbzLzKmCYNAl1UtMb6&#10;TDZUwMtSqhob2Kp1QBRuAb3mwSAMR0ErFWmULKjWcLroXnpzh1+WtDDvy1JTg/jMA27GPZV7ruwz&#10;mJ/jdK1wU7HiQAP/B4saMwEf7aEW2GC0UewvqJoVSmpZmrNC1oEsS1ZQVwNUE4XPqrmtcENdLdAc&#10;3fRt0i8HW7zb3ijECGjnIYFrkOjhx+P3h1+P3x6/PvyMbIPaRqcQl4kbZUssduK2uZbFZ42EzCos&#10;1tQRvds3kO0ygpMUu9ENfGbVvpUEYvDGSNetXalqVHLWfLSJFhw6gnZOnn0vD90ZVMDhKIqSMAEV&#10;C3g3TQaJJRfg1KLY3EZp84bKGtnFzONM2ObhFG+vtelCjyH2WMgl49wZgAvUAoPxKLboGHxYcmxc&#10;spacERtoU7RarzKu0BZbO7nfgcNJmJIbQRxwRTHJD2uDGe/WwJkLi0edQzt2sNsZWLpzqNi558s0&#10;nOaTfBL78WCU+3G4WPiXyyz2R8tonCyGiyxbRPeWaBSnFSOECsv16OQo/jenHGaq82Dv5b5BwSm6&#10;azqQPWV6uUzCcTyc+ONxMvTjYR76V5Nl5l9m0Wg0zq+yq/wZ09xVr1+GbN9Ky0puDFW3FWkRYdYK&#10;w2Q6AH8TBpM/GHe6IczXcGUVRnlISfOJmcrZ2NrOYpxoPQnt/6B1j9414qih3fUqHGp7ahVoftTX&#10;TYcdiG60VpLsb5T1px0UmHOXdLiT7EXy595FPd2c898AAAD//wMAUEsDBBQABgAIAAAAIQDjfWrd&#10;2AAAAAUBAAAPAAAAZHJzL2Rvd25yZXYueG1sTI7BTsMwEETvSPyDtUjcqEMKoQ1xKhRR7hSk9ujG&#10;SxwRr6PYaZK/ZznBcTSjN6/Yza4TFxxC60nB/SoBgVR701Kj4PNjf7cBEaImoztPqGDBALvy+qrQ&#10;ufETvePlEBvBEAq5VmBj7HMpQ23R6bDyPRJ3X35wOnIcGmkGPTHcdTJNkkw63RI/WN1jZbH+PoxO&#10;wVu3XY44VtVxafeVm04J2fWrUrc388sziIhz/BvDrz6rQ8lOZz+SCaJTkGY8VLBOQXC7zR45nxU8&#10;PIEsC/nfvvwBAAD//wMAUEsBAi0AFAAGAAgAAAAhALaDOJL+AAAA4QEAABMAAAAAAAAAAAAAAAAA&#10;AAAAAFtDb250ZW50X1R5cGVzXS54bWxQSwECLQAUAAYACAAAACEAOP0h/9YAAACUAQAACwAAAAAA&#10;AAAAAAAAAAAvAQAAX3JlbHMvLnJlbHNQSwECLQAUAAYACAAAACEA+c0ccbMCAACBBQAADgAAAAAA&#10;AAAAAAAAAAAuAgAAZHJzL2Uyb0RvYy54bWxQSwECLQAUAAYACAAAACEA431q3dgAAAAFAQAADwAA&#10;AAAAAAAAAAAAAAANBQAAZHJzL2Rvd25yZXYueG1sUEsFBgAAAAAEAAQA8wAAABIGAAAAAA==&#10;" strokeweight=".49mm"/>
          </w:pict>
        </mc:Fallback>
      </mc:AlternateContent>
    </w:r>
  </w:p>
  <w:p w:rsidR="0063287E" w:rsidRDefault="00F33C5D">
    <w:pPr>
      <w:pStyle w:val="a4"/>
      <w:spacing w:after="0"/>
      <w:jc w:val="center"/>
    </w:pPr>
    <w:r>
      <w:rPr>
        <w:b/>
        <w:sz w:val="28"/>
        <w:szCs w:val="28"/>
        <w:lang w:val="uk-UA"/>
      </w:rPr>
      <w:t xml:space="preserve">ПРОЕКТ </w:t>
    </w:r>
    <w:r w:rsidR="008A7309">
      <w:rPr>
        <w:b/>
        <w:sz w:val="28"/>
        <w:szCs w:val="28"/>
        <w:lang w:val="uk-UA"/>
      </w:rPr>
      <w:t>РІШЕННЯ</w:t>
    </w:r>
  </w:p>
  <w:p w:rsidR="0063287E" w:rsidRDefault="008A7309">
    <w:pPr>
      <w:pStyle w:val="21"/>
      <w:ind w:firstLine="0"/>
      <w:jc w:val="both"/>
    </w:pPr>
    <w:r>
      <w:rPr>
        <w:sz w:val="28"/>
        <w:szCs w:val="28"/>
      </w:rPr>
      <w:t xml:space="preserve">____________________                    </w:t>
    </w:r>
    <w:r>
      <w:rPr>
        <w:sz w:val="28"/>
        <w:szCs w:val="28"/>
        <w:lang w:val="uk-UA"/>
      </w:rPr>
      <w:t>м.Покров</w:t>
    </w:r>
    <w:r>
      <w:rPr>
        <w:sz w:val="28"/>
        <w:szCs w:val="28"/>
      </w:rPr>
      <w:t xml:space="preserve">                                  № 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F2"/>
    <w:rsid w:val="00267D04"/>
    <w:rsid w:val="0063287E"/>
    <w:rsid w:val="007330F2"/>
    <w:rsid w:val="007A5CFC"/>
    <w:rsid w:val="00855104"/>
    <w:rsid w:val="008A7309"/>
    <w:rsid w:val="008A7858"/>
    <w:rsid w:val="00F33C5D"/>
    <w:rsid w:val="00F80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F2"/>
    <w:pPr>
      <w:widowControl w:val="0"/>
      <w:autoSpaceDE w:val="0"/>
      <w:autoSpaceDN w:val="0"/>
      <w:adjustRightInd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eastAsia="Andale Sans UI" w:hAnsi="Arial" w:cs="Tahoma"/>
      <w:sz w:val="28"/>
      <w:szCs w:val="28"/>
    </w:rPr>
  </w:style>
  <w:style w:type="paragraph" w:styleId="a4">
    <w:name w:val="Body Text"/>
    <w:basedOn w:val="a"/>
    <w:pPr>
      <w:suppressAutoHyphens/>
      <w:autoSpaceDE/>
      <w:autoSpaceDN/>
      <w:adjustRightInd/>
      <w:spacing w:after="120"/>
    </w:pPr>
    <w:rPr>
      <w:rFonts w:eastAsia="Andale Sans UI"/>
      <w:kern w:val="2"/>
      <w:sz w:val="24"/>
      <w:szCs w:val="24"/>
    </w:rPr>
  </w:style>
  <w:style w:type="paragraph" w:styleId="a5">
    <w:name w:val="List"/>
    <w:basedOn w:val="a4"/>
    <w:rPr>
      <w:rFonts w:cs="Tahoma"/>
    </w:rPr>
  </w:style>
  <w:style w:type="paragraph" w:styleId="a6">
    <w:name w:val="caption"/>
    <w:basedOn w:val="a"/>
    <w:qFormat/>
    <w:pPr>
      <w:suppressLineNumbers/>
      <w:suppressAutoHyphens/>
      <w:autoSpaceDE/>
      <w:autoSpaceDN/>
      <w:adjustRightInd/>
      <w:spacing w:before="120" w:after="120"/>
    </w:pPr>
    <w:rPr>
      <w:rFonts w:eastAsia="Andale Sans UI" w:cs="Tahoma"/>
      <w:i/>
      <w:iCs/>
      <w:kern w:val="2"/>
      <w:sz w:val="24"/>
      <w:szCs w:val="24"/>
    </w:rPr>
  </w:style>
  <w:style w:type="paragraph" w:customStyle="1" w:styleId="a7">
    <w:name w:val="Покажчик"/>
    <w:basedOn w:val="a"/>
    <w:pPr>
      <w:suppressLineNumbers/>
    </w:pPr>
    <w:rPr>
      <w:rFonts w:cs="Tahoma"/>
    </w:rPr>
  </w:style>
  <w:style w:type="paragraph" w:customStyle="1" w:styleId="21">
    <w:name w:val="Основной текст 21"/>
    <w:basedOn w:val="a"/>
    <w:pPr>
      <w:suppressAutoHyphens/>
      <w:autoSpaceDE/>
      <w:autoSpaceDN/>
      <w:adjustRightInd/>
      <w:ind w:firstLine="720"/>
      <w:jc w:val="center"/>
    </w:pPr>
    <w:rPr>
      <w:rFonts w:eastAsia="Andale Sans UI"/>
      <w:kern w:val="2"/>
      <w:sz w:val="24"/>
    </w:rPr>
  </w:style>
  <w:style w:type="paragraph" w:styleId="a8">
    <w:name w:val="header"/>
    <w:basedOn w:val="a"/>
    <w:pPr>
      <w:suppressLineNumbers/>
      <w:tabs>
        <w:tab w:val="center" w:pos="4819"/>
        <w:tab w:val="right" w:pos="9638"/>
      </w:tabs>
      <w:suppressAutoHyphens/>
      <w:autoSpaceDE/>
      <w:autoSpaceDN/>
      <w:adjustRightInd/>
    </w:pPr>
    <w:rPr>
      <w:rFonts w:eastAsia="Andale Sans UI"/>
      <w:kern w:val="2"/>
      <w:sz w:val="24"/>
      <w:szCs w:val="24"/>
    </w:rPr>
  </w:style>
  <w:style w:type="paragraph" w:styleId="a9">
    <w:name w:val="footer"/>
    <w:basedOn w:val="a"/>
    <w:link w:val="aa"/>
    <w:uiPriority w:val="99"/>
    <w:unhideWhenUsed/>
    <w:rsid w:val="00F33C5D"/>
    <w:pPr>
      <w:tabs>
        <w:tab w:val="center" w:pos="4677"/>
        <w:tab w:val="right" w:pos="9355"/>
      </w:tabs>
    </w:pPr>
  </w:style>
  <w:style w:type="character" w:customStyle="1" w:styleId="aa">
    <w:name w:val="Нижний колонтитул Знак"/>
    <w:basedOn w:val="a0"/>
    <w:link w:val="a9"/>
    <w:uiPriority w:val="99"/>
    <w:rsid w:val="00F33C5D"/>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F2"/>
    <w:pPr>
      <w:widowControl w:val="0"/>
      <w:autoSpaceDE w:val="0"/>
      <w:autoSpaceDN w:val="0"/>
      <w:adjustRightInd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eastAsia="Andale Sans UI" w:hAnsi="Arial" w:cs="Tahoma"/>
      <w:sz w:val="28"/>
      <w:szCs w:val="28"/>
    </w:rPr>
  </w:style>
  <w:style w:type="paragraph" w:styleId="a4">
    <w:name w:val="Body Text"/>
    <w:basedOn w:val="a"/>
    <w:pPr>
      <w:suppressAutoHyphens/>
      <w:autoSpaceDE/>
      <w:autoSpaceDN/>
      <w:adjustRightInd/>
      <w:spacing w:after="120"/>
    </w:pPr>
    <w:rPr>
      <w:rFonts w:eastAsia="Andale Sans UI"/>
      <w:kern w:val="2"/>
      <w:sz w:val="24"/>
      <w:szCs w:val="24"/>
    </w:rPr>
  </w:style>
  <w:style w:type="paragraph" w:styleId="a5">
    <w:name w:val="List"/>
    <w:basedOn w:val="a4"/>
    <w:rPr>
      <w:rFonts w:cs="Tahoma"/>
    </w:rPr>
  </w:style>
  <w:style w:type="paragraph" w:styleId="a6">
    <w:name w:val="caption"/>
    <w:basedOn w:val="a"/>
    <w:qFormat/>
    <w:pPr>
      <w:suppressLineNumbers/>
      <w:suppressAutoHyphens/>
      <w:autoSpaceDE/>
      <w:autoSpaceDN/>
      <w:adjustRightInd/>
      <w:spacing w:before="120" w:after="120"/>
    </w:pPr>
    <w:rPr>
      <w:rFonts w:eastAsia="Andale Sans UI" w:cs="Tahoma"/>
      <w:i/>
      <w:iCs/>
      <w:kern w:val="2"/>
      <w:sz w:val="24"/>
      <w:szCs w:val="24"/>
    </w:rPr>
  </w:style>
  <w:style w:type="paragraph" w:customStyle="1" w:styleId="a7">
    <w:name w:val="Покажчик"/>
    <w:basedOn w:val="a"/>
    <w:pPr>
      <w:suppressLineNumbers/>
    </w:pPr>
    <w:rPr>
      <w:rFonts w:cs="Tahoma"/>
    </w:rPr>
  </w:style>
  <w:style w:type="paragraph" w:customStyle="1" w:styleId="21">
    <w:name w:val="Основной текст 21"/>
    <w:basedOn w:val="a"/>
    <w:pPr>
      <w:suppressAutoHyphens/>
      <w:autoSpaceDE/>
      <w:autoSpaceDN/>
      <w:adjustRightInd/>
      <w:ind w:firstLine="720"/>
      <w:jc w:val="center"/>
    </w:pPr>
    <w:rPr>
      <w:rFonts w:eastAsia="Andale Sans UI"/>
      <w:kern w:val="2"/>
      <w:sz w:val="24"/>
    </w:rPr>
  </w:style>
  <w:style w:type="paragraph" w:styleId="a8">
    <w:name w:val="header"/>
    <w:basedOn w:val="a"/>
    <w:pPr>
      <w:suppressLineNumbers/>
      <w:tabs>
        <w:tab w:val="center" w:pos="4819"/>
        <w:tab w:val="right" w:pos="9638"/>
      </w:tabs>
      <w:suppressAutoHyphens/>
      <w:autoSpaceDE/>
      <w:autoSpaceDN/>
      <w:adjustRightInd/>
    </w:pPr>
    <w:rPr>
      <w:rFonts w:eastAsia="Andale Sans UI"/>
      <w:kern w:val="2"/>
      <w:sz w:val="24"/>
      <w:szCs w:val="24"/>
    </w:rPr>
  </w:style>
  <w:style w:type="paragraph" w:styleId="a9">
    <w:name w:val="footer"/>
    <w:basedOn w:val="a"/>
    <w:link w:val="aa"/>
    <w:uiPriority w:val="99"/>
    <w:unhideWhenUsed/>
    <w:rsid w:val="00F33C5D"/>
    <w:pPr>
      <w:tabs>
        <w:tab w:val="center" w:pos="4677"/>
        <w:tab w:val="right" w:pos="9355"/>
      </w:tabs>
    </w:pPr>
  </w:style>
  <w:style w:type="character" w:customStyle="1" w:styleId="aa">
    <w:name w:val="Нижний колонтитул Знак"/>
    <w:basedOn w:val="a0"/>
    <w:link w:val="a9"/>
    <w:uiPriority w:val="99"/>
    <w:rsid w:val="00F33C5D"/>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83;&#1072;&#1079;&#1082;&#1086;&#1074;&#1072;\&#1053;&#1086;&#1074;&#1110;%20&#1073;&#1083;&#1072;&#1085;&#1082;&#1080;\&#1041;&#1083;&#1072;&#1085;%20&#1088;&#1110;&#1096;&#1077;&#1085;&#1085;&#1103;%20&#1084;&#108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 рішення мр</Template>
  <TotalTime>0</TotalTime>
  <Pages>1</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Ekonomika</dc:creator>
  <cp:lastModifiedBy>Ekonomika</cp:lastModifiedBy>
  <cp:revision>4</cp:revision>
  <cp:lastPrinted>2019-02-01T10:46:00Z</cp:lastPrinted>
  <dcterms:created xsi:type="dcterms:W3CDTF">2019-02-04T09:38:00Z</dcterms:created>
  <dcterms:modified xsi:type="dcterms:W3CDTF">2019-02-04T09:57:00Z</dcterms:modified>
</cp:coreProperties>
</file>