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 w:val="26"/>
          <w:szCs w:val="26"/>
          <w:lang w:eastAsia="ar-SA"/>
        </w:rPr>
      </w:pPr>
      <w:r>
        <w:rPr>
          <w:b/>
          <w:sz w:val="26"/>
          <w:szCs w:val="26"/>
          <w:lang w:eastAsia="ar-SA"/>
        </w:rPr>
        <w:t>МІСЦЕВЕ САМОВРЯДУВАННЯ</w:t>
      </w:r>
    </w:p>
    <w:p>
      <w:pPr>
        <w:pStyle w:val="Normal"/>
        <w:suppressAutoHyphens w:val="true"/>
        <w:spacing w:lineRule="auto" w:line="228"/>
        <w:jc w:val="center"/>
        <w:rPr>
          <w:b/>
          <w:b/>
          <w:sz w:val="26"/>
          <w:szCs w:val="26"/>
          <w:lang w:eastAsia="ar-SA"/>
        </w:rPr>
      </w:pPr>
      <w:r>
        <w:rPr>
          <w:b/>
          <w:sz w:val="26"/>
          <w:szCs w:val="26"/>
          <w:lang w:eastAsia="ar-SA"/>
        </w:rPr>
        <w:t>ВИКОНАВЧИЙ КОМІТЕТ ПОКРОВСЬКОЇ МІСЬКОЇ РАДИ</w:t>
      </w:r>
    </w:p>
    <w:p>
      <w:pPr>
        <w:pStyle w:val="Normal"/>
        <w:suppressAutoHyphens w:val="true"/>
        <w:spacing w:lineRule="auto" w:line="228"/>
        <w:jc w:val="center"/>
        <w:rPr>
          <w:sz w:val="26"/>
          <w:szCs w:val="26"/>
          <w:lang w:eastAsia="ar-SA"/>
        </w:rPr>
      </w:pPr>
      <w:r>
        <w:rPr>
          <w:b/>
          <w:sz w:val="26"/>
          <w:szCs w:val="26"/>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 w:val="26"/>
          <w:szCs w:val="26"/>
          <w:lang w:eastAsia="ar-SA"/>
        </w:rPr>
      </w:pPr>
      <w:r>
        <w:rPr>
          <w:b/>
          <w:sz w:val="26"/>
          <w:szCs w:val="26"/>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80" w:hanging="0"/>
        <w:jc w:val="left"/>
        <w:rPr/>
      </w:pPr>
      <w:r>
        <w:rPr>
          <w:b w:val="false"/>
          <w:bCs w:val="false"/>
          <w:sz w:val="28"/>
          <w:szCs w:val="28"/>
          <w:lang w:val="uk-UA" w:eastAsia="ar-SA"/>
        </w:rPr>
        <w:t xml:space="preserve">« </w:t>
      </w:r>
      <w:r>
        <w:rPr>
          <w:b w:val="false"/>
          <w:bCs w:val="false"/>
          <w:sz w:val="28"/>
          <w:szCs w:val="28"/>
          <w:u w:val="single"/>
          <w:lang w:val="uk-UA" w:eastAsia="ar-SA"/>
        </w:rPr>
        <w:t>26</w:t>
      </w:r>
      <w:r>
        <w:rPr>
          <w:b w:val="false"/>
          <w:bCs w:val="false"/>
          <w:sz w:val="28"/>
          <w:szCs w:val="28"/>
          <w:lang w:val="uk-UA" w:eastAsia="ar-SA"/>
        </w:rPr>
        <w:t xml:space="preserve"> »  </w:t>
      </w:r>
      <w:r>
        <w:rPr>
          <w:b w:val="false"/>
          <w:bCs w:val="false"/>
          <w:sz w:val="28"/>
          <w:szCs w:val="28"/>
          <w:u w:val="single"/>
          <w:lang w:val="uk-UA" w:eastAsia="ar-SA"/>
        </w:rPr>
        <w:t xml:space="preserve"> вересня </w:t>
      </w:r>
      <w:r>
        <w:rPr>
          <w:b w:val="false"/>
          <w:bCs w:val="false"/>
          <w:sz w:val="28"/>
          <w:szCs w:val="28"/>
          <w:lang w:val="uk-UA" w:eastAsia="ar-SA"/>
        </w:rPr>
        <w:t xml:space="preserve">  2018 р.</w:t>
      </w:r>
      <w:r>
        <w:rPr>
          <w:b/>
          <w:sz w:val="28"/>
          <w:szCs w:val="28"/>
          <w:lang w:val="uk-UA" w:eastAsia="ar-SA"/>
        </w:rPr>
        <w:t xml:space="preserve"> </w:t>
        <w:tab/>
        <w:tab/>
        <w:tab/>
        <w:t xml:space="preserve">   </w:t>
        <w:tab/>
        <w:tab/>
        <w:tab/>
        <w:tab/>
        <w:tab/>
        <w:tab/>
      </w:r>
      <w:r>
        <w:rPr>
          <w:sz w:val="28"/>
          <w:szCs w:val="28"/>
          <w:lang w:val="uk-UA" w:eastAsia="ar-SA"/>
        </w:rPr>
        <w:t>№</w:t>
      </w:r>
      <w:r>
        <w:rPr>
          <w:sz w:val="28"/>
          <w:szCs w:val="28"/>
          <w:u w:val="single"/>
          <w:lang w:val="uk-UA" w:eastAsia="ar-SA"/>
        </w:rPr>
        <w:t xml:space="preserve"> 3</w:t>
      </w:r>
      <w:r>
        <w:rPr>
          <w:sz w:val="28"/>
          <w:szCs w:val="28"/>
          <w:u w:val="single"/>
          <w:lang w:val="uk-UA" w:eastAsia="ar-SA"/>
        </w:rPr>
        <w:t>85</w:t>
      </w:r>
      <w:r>
        <w:rPr>
          <w:sz w:val="28"/>
          <w:szCs w:val="28"/>
          <w:u w:val="single"/>
          <w:lang w:val="uk-UA" w:eastAsia="ar-SA"/>
        </w:rPr>
        <w:t xml:space="preserve"> </w:t>
      </w:r>
      <w:r>
        <w:rPr>
          <w:sz w:val="28"/>
          <w:szCs w:val="28"/>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sz w:val="26"/>
          <w:szCs w:val="26"/>
        </w:rPr>
      </w:pPr>
      <w:r>
        <w:rPr>
          <w:sz w:val="26"/>
          <w:szCs w:val="26"/>
        </w:rPr>
        <w:t xml:space="preserve">торговельного павільйону по вул. Чайкіної Лізи, 1а  </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bCs/>
          <w:sz w:val="26"/>
          <w:szCs w:val="26"/>
        </w:rPr>
      </w:pPr>
      <w:r>
        <w:rPr>
          <w:sz w:val="26"/>
          <w:szCs w:val="26"/>
        </w:rPr>
        <w:tab/>
        <w:t>Розглянувши заяву приватного ремонтно-будівельного підприємства «Брендбуд» щодо надання дозволу на продовження терміну розміщення тимчасової споруди для провадження підприємницької діяльності в районі будівлі №1а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 17,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 xml:space="preserve">1. Погодити </w:t>
      </w:r>
      <w:r>
        <w:rPr>
          <w:sz w:val="26"/>
          <w:szCs w:val="26"/>
        </w:rPr>
        <w:t xml:space="preserve">приватному ремонтно-будівельному підприємству «Брендбуд» </w:t>
      </w:r>
      <w:r>
        <w:rPr>
          <w:bCs/>
          <w:sz w:val="26"/>
          <w:szCs w:val="26"/>
        </w:rPr>
        <w:t>термін розміщення тимчасової споруди – торговельного павільйону для провадження торгівлі продовольчими товарами в районі будівлі №1а по вул. Чайкіної Лізи терміном до 01.09.2019</w:t>
      </w:r>
      <w:bookmarkStart w:id="0" w:name="_GoBack"/>
      <w:bookmarkEnd w:id="0"/>
      <w:r>
        <w:rPr>
          <w:bCs/>
          <w:sz w:val="26"/>
          <w:szCs w:val="26"/>
        </w:rPr>
        <w:t>.</w:t>
      </w:r>
    </w:p>
    <w:p>
      <w:pPr>
        <w:pStyle w:val="Normal"/>
        <w:tabs>
          <w:tab w:val="left" w:pos="851" w:leader="none"/>
          <w:tab w:val="left" w:pos="993" w:leader="none"/>
          <w:tab w:val="left" w:pos="10064" w:leader="none"/>
        </w:tabs>
        <w:ind w:right="-1" w:hanging="0"/>
        <w:jc w:val="both"/>
        <w:rPr>
          <w:bCs/>
          <w:sz w:val="26"/>
          <w:szCs w:val="26"/>
          <w:lang w:eastAsia="ar-SA"/>
        </w:rPr>
      </w:pPr>
      <w:r>
        <w:rPr>
          <w:sz w:val="26"/>
          <w:szCs w:val="26"/>
          <w:lang w:eastAsia="ar-SA"/>
        </w:rPr>
        <w:t xml:space="preserve">2. Зобов’язати </w:t>
      </w:r>
      <w:r>
        <w:rPr>
          <w:bCs/>
          <w:sz w:val="26"/>
          <w:szCs w:val="26"/>
          <w:lang w:eastAsia="ar-SA"/>
        </w:rPr>
        <w:t xml:space="preserve">ПП «Брендбуд», в термін до 10.10.2018, оформити продовження дії Паспорту прив’язки тимчасової споруди.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 Попередити ПП «Брендбуд»:</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suppressAutoHyphens w:val="true"/>
        <w:rPr>
          <w:sz w:val="26"/>
          <w:szCs w:val="2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6"/>
          <w:szCs w:val="6"/>
          <w:lang w:eastAsia="ar-SA"/>
        </w:rPr>
      </w:pPr>
      <w:r>
        <w:rPr>
          <w:sz w:val="6"/>
          <w:szCs w:val="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val="ru-RU" w:eastAsia="ar-SA"/>
        </w:rPr>
      </w:pPr>
      <w:r>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LibreOffice/6.0.1.1$Windows_x86 LibreOffice_project/60bfb1526849283ce2491346ed2aa51c465abfe6</Application>
  <Pages>1</Pages>
  <Words>281</Words>
  <Characters>1915</Characters>
  <CharactersWithSpaces>2246</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2018-02-19T11:07:00Z</dcterms:created>
  <dc:creator>digital_PC</dc:creator>
  <dc:description/>
  <dc:language>uk-UA</dc:language>
  <cp:lastModifiedBy/>
  <cp:lastPrinted>2018-09-18T13:37:00Z</cp:lastPrinted>
  <dcterms:modified xsi:type="dcterms:W3CDTF">2018-10-01T16:33:11Z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