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lang w:val="uk-UA" w:eastAsia="uk-UA"/>
        </w:rPr>
      </w:pPr>
      <w:r>
        <w:rPr>
          <w:b/>
          <w:bCs/>
          <w:sz w:val="28"/>
          <w:lang w:val="uk-UA" w:eastAsia="uk-UA"/>
        </w:rP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2383790</wp:posOffset>
            </wp:positionH>
            <wp:positionV relativeFrom="paragraph">
              <wp:posOffset>-100330</wp:posOffset>
            </wp:positionV>
            <wp:extent cx="456565" cy="685165"/>
            <wp:effectExtent l="0" t="0" r="0" b="0"/>
            <wp:wrapNone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4" t="-209" r="-314"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sz w:val="28"/>
          <w:lang w:val="uk-UA" w:eastAsia="uk-UA"/>
        </w:rPr>
      </w:pPr>
      <w:r>
        <w:rPr>
          <w:b/>
          <w:bCs/>
          <w:sz w:val="28"/>
          <w:lang w:val="uk-UA" w:eastAsia="uk-UA"/>
        </w:rPr>
      </w:r>
    </w:p>
    <w:p>
      <w:pPr>
        <w:pStyle w:val="Normal"/>
        <w:jc w:val="center"/>
        <w:rPr>
          <w:b/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</w:r>
    </w:p>
    <w:p>
      <w:pPr>
        <w:pStyle w:val="Normal"/>
        <w:jc w:val="center"/>
        <w:rPr>
          <w:b/>
          <w:b/>
          <w:bCs/>
          <w:sz w:val="16"/>
          <w:lang w:val="uk-UA"/>
        </w:rPr>
      </w:pPr>
      <w:r>
        <w:rPr>
          <w:b/>
          <w:bCs/>
          <w:sz w:val="16"/>
          <w:lang w:val="uk-UA"/>
        </w:rPr>
      </w:r>
    </w:p>
    <w:p>
      <w:pPr>
        <w:pStyle w:val="Normal"/>
        <w:ind w:left="-180" w:right="0" w:hanging="0"/>
        <w:jc w:val="center"/>
        <w:rPr>
          <w:b/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</w:r>
    </w:p>
    <w:p>
      <w:pPr>
        <w:pStyle w:val="Normal"/>
        <w:ind w:left="-180" w:right="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 САМОВРЯДУВАННЯ</w:t>
      </w:r>
    </w:p>
    <w:p>
      <w:pPr>
        <w:pStyle w:val="Normal"/>
        <w:ind w:left="-180" w:right="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 КОМІТЕТ  ПОКРОВСЬКОЇ   МІСЬКОЇ  РАДИ</w:t>
      </w:r>
    </w:p>
    <w:p>
      <w:pPr>
        <w:pStyle w:val="Normal"/>
        <w:ind w:left="-180" w:right="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ДНІПРОПЕТРОВСЬКОЇ  ОБЛАСТІ</w:t>
      </w:r>
    </w:p>
    <w:p>
      <w:pPr>
        <w:pStyle w:val="Normal"/>
        <w:ind w:left="-180" w:right="0" w:hanging="0"/>
        <w:jc w:val="center"/>
        <w:rPr>
          <w:b/>
          <w:b/>
          <w:sz w:val="28"/>
          <w:szCs w:val="28"/>
          <w:lang w:val="uk-UA" w:eastAsia="uk-UA"/>
        </w:rPr>
      </w:pPr>
      <w:r>
        <w:rPr/>
        <w:drawing>
          <wp:inline distT="0" distB="0" distL="0" distR="0">
            <wp:extent cx="6346190" cy="66675"/>
            <wp:effectExtent l="0" t="0" r="0" b="0"/>
            <wp:docPr id="2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2" t="-2051" r="-22" b="-2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2"/>
        <w:ind w:hanging="0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8"/>
          <w:szCs w:val="28"/>
        </w:rPr>
        <w:t xml:space="preserve">« </w:t>
      </w:r>
      <w:r>
        <w:rPr>
          <w:rFonts w:cs="Times New Roman"/>
          <w:b w:val="false"/>
          <w:bCs w:val="false"/>
          <w:sz w:val="28"/>
          <w:szCs w:val="28"/>
          <w:u w:val="single"/>
          <w:lang w:val="uk-UA"/>
        </w:rPr>
        <w:t>27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</w:rPr>
        <w:t xml:space="preserve">»  </w:t>
      </w:r>
      <w:r>
        <w:rPr>
          <w:rFonts w:cs="Times New Roman"/>
          <w:b w:val="false"/>
          <w:bCs w:val="false"/>
          <w:sz w:val="28"/>
          <w:szCs w:val="28"/>
          <w:u w:val="single"/>
        </w:rPr>
        <w:t>червня</w:t>
      </w:r>
      <w:r>
        <w:rPr>
          <w:rFonts w:cs="Times New Roman"/>
          <w:b w:val="false"/>
          <w:bCs w:val="false"/>
          <w:sz w:val="28"/>
          <w:szCs w:val="28"/>
        </w:rPr>
        <w:t xml:space="preserve">  201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8</w:t>
      </w:r>
      <w:r>
        <w:rPr>
          <w:rFonts w:cs="Times New Roman"/>
          <w:b w:val="false"/>
          <w:bCs w:val="false"/>
          <w:sz w:val="28"/>
          <w:szCs w:val="28"/>
        </w:rPr>
        <w:t>р.</w:t>
        <w:tab/>
        <w:t xml:space="preserve">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                                  </w:t>
      </w:r>
      <w:r>
        <w:rPr>
          <w:rFonts w:cs="Times New Roman"/>
          <w:b w:val="false"/>
          <w:bCs w:val="false"/>
          <w:sz w:val="28"/>
          <w:szCs w:val="28"/>
        </w:rPr>
        <w:t xml:space="preserve"> №  </w:t>
      </w:r>
      <w:r>
        <w:rPr>
          <w:rFonts w:cs="Times New Roman"/>
          <w:b w:val="false"/>
          <w:bCs w:val="false"/>
          <w:sz w:val="28"/>
          <w:szCs w:val="28"/>
          <w:u w:val="single"/>
          <w:lang w:val="uk-UA"/>
        </w:rPr>
        <w:t>2</w:t>
      </w:r>
      <w:r>
        <w:rPr>
          <w:rFonts w:cs="Times New Roman"/>
          <w:b w:val="false"/>
          <w:bCs w:val="false"/>
          <w:sz w:val="28"/>
          <w:szCs w:val="28"/>
          <w:u w:val="single"/>
          <w:lang w:val="uk-UA"/>
        </w:rPr>
        <w:t>76</w:t>
      </w:r>
    </w:p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-60960</wp:posOffset>
                </wp:positionH>
                <wp:positionV relativeFrom="paragraph">
                  <wp:posOffset>63500</wp:posOffset>
                </wp:positionV>
                <wp:extent cx="3231515" cy="507365"/>
                <wp:effectExtent l="0" t="0" r="0" b="0"/>
                <wp:wrapSquare wrapText="bothSides"/>
                <wp:docPr id="3" name="Зображення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1000" cy="5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pBdr>
                                <w:bottom w:val="single" w:sz="4" w:space="1" w:color="00000A"/>
                              </w:pBdr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Про надання повноважень складати адміністративні протоколи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Зображення1" fillcolor="white" stroked="f" style="position:absolute;margin-left:-4.8pt;margin-top:5pt;width:254.35pt;height:39.8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1"/>
                        <w:pBdr>
                          <w:bottom w:val="single" w:sz="4" w:space="1" w:color="00000A"/>
                        </w:pBdr>
                        <w:rPr/>
                      </w:pPr>
                      <w:r>
                        <w:rPr>
                          <w:color w:val="000000"/>
                        </w:rPr>
                        <w:t>Про надання повноважень складати адміністративні протоколи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 метою дотримання законності та забезпечення належного порядку на території міста, керуючись Законом України «Про місцеве самоврядування в Україні», п.2 ст.255 Кодексу України про адміністративні правопорушення, виконком міської ради </w:t>
      </w:r>
    </w:p>
    <w:p>
      <w:pPr>
        <w:pStyle w:val="21"/>
        <w:ind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21"/>
        <w:ind w:hanging="0"/>
        <w:rPr/>
      </w:pPr>
      <w:r>
        <w:rPr>
          <w:sz w:val="28"/>
          <w:szCs w:val="28"/>
        </w:rPr>
        <w:t>ВИРІШИВ: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1. Уповноважити складати протоколи про адміністративні правопорушення, за які передбачена відповідальність: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Частинами першою-четвертою статті 41 Кодексу України про адміністративні правопорушення: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інспектора праці УП та СЗН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Статтею 103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Кодексу України про адміністративні правопорушення: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начальника управління ЖКГ та будівництва;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директора ПМКП “ЖИТЛКОМСЕРВІС”;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директора ПМКП «Добробут»;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головного інженера ПМКП «Добробут»;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головного енергетика ПМКП «Добробут»;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ТОВ “Універсал-сервіс ЛТД”;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голів ОСББ;</w:t>
      </w:r>
    </w:p>
    <w:p>
      <w:pPr>
        <w:pStyle w:val="21"/>
        <w:ind w:hanging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провідного інженера з експлуатаційної діяльності Покровської дільниці служби ЕСГ Нікопольського УЕ ПАТ «Дніпропетровськгаз».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0" w:firstLine="708"/>
        <w:jc w:val="both"/>
        <w:rPr/>
      </w:pPr>
      <w:r>
        <w:rPr>
          <w:szCs w:val="28"/>
        </w:rPr>
        <w:t>1.3 Статтею 103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Кодексу України про адміністративні правопорушення: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ПМКП “ЖИТЛКОМСЕРВІС”;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ТОВ “Універсал-сервіс ЛТД”;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голів ОСББ;</w:t>
      </w:r>
    </w:p>
    <w:p>
      <w:pPr>
        <w:pStyle w:val="21"/>
        <w:ind w:hanging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провідного інженера з експлуатаційної діяльності Покровської дільниці служби ЕСГ Нікопольського УЕ ПАТ «Дніпропетровськгаз».</w:t>
      </w:r>
    </w:p>
    <w:p>
      <w:pPr>
        <w:pStyle w:val="21"/>
        <w:ind w:hanging="0"/>
        <w:jc w:val="both"/>
        <w:rPr/>
      </w:pPr>
      <w:r>
        <w:rPr/>
      </w:r>
    </w:p>
    <w:p>
      <w:pPr>
        <w:pStyle w:val="ListParagraph"/>
        <w:jc w:val="both"/>
        <w:rPr/>
      </w:pPr>
      <w:r>
        <w:rPr>
          <w:szCs w:val="28"/>
        </w:rPr>
        <w:t>1.5 Статтею 150 Кодексу України про адміністративні правопорушення: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- головного архітектора міста;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начальника управління ЖКГ та будівництва;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ПМКП “ЖИТЛКОМСЕРВІС”;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ТОВ “Універсал-сервіс ЛТД”;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голів ОСББ.</w:t>
      </w:r>
    </w:p>
    <w:p>
      <w:pPr>
        <w:pStyle w:val="21"/>
        <w:ind w:hang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21"/>
        <w:ind w:firstLine="708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1.6 Статтею 151 Кодексу України про адміністративні правопорушення: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>
        <w:rPr>
          <w:sz w:val="28"/>
          <w:szCs w:val="28"/>
        </w:rPr>
        <w:t>начальника управління ЖКГ та будівництва;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ПМКП “ЖИТЛКОМСЕРВІС”;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ТОВ “Універсал-сервіс ЛТД”.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jc w:val="both"/>
        <w:rPr/>
      </w:pPr>
      <w:r>
        <w:rPr>
          <w:szCs w:val="28"/>
        </w:rPr>
        <w:t>1.7 Статтею 152 Кодексу України про адміністративні правопорушення:</w:t>
      </w:r>
    </w:p>
    <w:p>
      <w:pPr>
        <w:pStyle w:val="Normal"/>
        <w:jc w:val="both"/>
        <w:rPr/>
      </w:pPr>
      <w:r>
        <w:rPr>
          <w:szCs w:val="28"/>
        </w:rPr>
        <w:t>- головного архітектора міста;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- начальника управління ЖКГ та будівництва;</w:t>
      </w:r>
    </w:p>
    <w:p>
      <w:pPr>
        <w:pStyle w:val="Normal"/>
        <w:jc w:val="both"/>
        <w:rPr/>
      </w:pPr>
      <w:r>
        <w:rPr>
          <w:szCs w:val="28"/>
        </w:rPr>
        <w:t>- начальника відділу з питань торгівлі, побутового обслуговування та захисту прав споживачів;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ПМКП “ЖИТЛКОМСЕРВІС”;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ТОВ “Універсал-сервіс ЛТД”;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директора МКП “Добробут”;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головного інженера ПМКП «Добробут»;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головного енергетика ПМКП «Добробут»;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директора МКП “Ритуал”;</w:t>
      </w:r>
    </w:p>
    <w:p>
      <w:pPr>
        <w:pStyle w:val="21"/>
        <w:ind w:hanging="0"/>
        <w:jc w:val="both"/>
        <w:rPr>
          <w:color w:val="00000A"/>
        </w:rPr>
      </w:pPr>
      <w:r>
        <w:rPr>
          <w:color w:val="00000A"/>
          <w:sz w:val="28"/>
          <w:szCs w:val="28"/>
        </w:rPr>
        <w:t>- начальник відділення ТДВ “Дніпрокомунтранс”;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голів ОСББ.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jc w:val="both"/>
        <w:rPr/>
      </w:pPr>
      <w:r>
        <w:rPr>
          <w:szCs w:val="28"/>
        </w:rPr>
        <w:t>1.9 Статтею 154 Кодексу України про адміністративні правопорушення: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начальника управління ЖКГ та будівництва;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ПМКП “ЖИТЛКОМСЕРВІС”;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ТОВ “Універсал-сервіс ЛТД”;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директора МКП “Добробут”;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голів ОСББ.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1.11 Статтею 183 Кодексу України про адміністративні правопорушення: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- директора МКП «Покровводоканал»;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- директора ТОВ “Універсал-сервіс ЛТД”.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jc w:val="both"/>
        <w:rPr/>
      </w:pPr>
      <w:r>
        <w:rPr>
          <w:szCs w:val="28"/>
        </w:rPr>
        <w:t>1.12 Статтями 155, 155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, 156, 156</w:t>
      </w:r>
      <w:r>
        <w:rPr>
          <w:szCs w:val="28"/>
          <w:vertAlign w:val="superscript"/>
        </w:rPr>
        <w:t xml:space="preserve">1 </w:t>
      </w:r>
      <w:r>
        <w:rPr>
          <w:szCs w:val="28"/>
        </w:rPr>
        <w:t>, 159, 160 Кодексу України про адміністративні правопорушення:</w:t>
      </w:r>
    </w:p>
    <w:p>
      <w:pPr>
        <w:pStyle w:val="Normal"/>
        <w:jc w:val="both"/>
        <w:rPr/>
      </w:pPr>
      <w:r>
        <w:rPr>
          <w:szCs w:val="28"/>
        </w:rPr>
        <w:t>- начальника відділу з питань торгівлі, побутового обслуговування та захисту прав споживачів.</w:t>
      </w:r>
    </w:p>
    <w:p>
      <w:pPr>
        <w:pStyle w:val="ListParagraph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ind w:left="0" w:firstLine="708"/>
        <w:jc w:val="both"/>
        <w:rPr/>
      </w:pPr>
      <w:r>
        <w:rPr>
          <w:szCs w:val="28"/>
        </w:rPr>
        <w:t>1.13 Статтею 185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Кодексу України про адміністративні правопорушення:</w:t>
      </w:r>
    </w:p>
    <w:p>
      <w:pPr>
        <w:pStyle w:val="ListParagraph"/>
        <w:ind w:left="0" w:hanging="0"/>
        <w:jc w:val="both"/>
        <w:rPr/>
      </w:pPr>
      <w:r>
        <w:rPr>
          <w:szCs w:val="28"/>
        </w:rPr>
        <w:t>- керуючого справами виконкому;</w:t>
      </w:r>
    </w:p>
    <w:p>
      <w:pPr>
        <w:pStyle w:val="ListParagraph"/>
        <w:ind w:left="0" w:hanging="0"/>
        <w:jc w:val="both"/>
        <w:rPr>
          <w:color w:val="FF0000"/>
          <w:szCs w:val="28"/>
        </w:rPr>
      </w:pPr>
      <w:r>
        <w:rPr>
          <w:color w:val="FF0000"/>
          <w:szCs w:val="28"/>
        </w:rPr>
      </w:r>
    </w:p>
    <w:p>
      <w:pPr>
        <w:pStyle w:val="Normal"/>
        <w:ind w:firstLine="708"/>
        <w:jc w:val="both"/>
        <w:rPr>
          <w:color w:val="00000A"/>
        </w:rPr>
      </w:pPr>
      <w:r>
        <w:rPr>
          <w:color w:val="00000A"/>
        </w:rPr>
        <w:t>1.14 Статтею 186</w:t>
      </w:r>
      <w:r>
        <w:rPr>
          <w:color w:val="00000A"/>
          <w:vertAlign w:val="superscript"/>
        </w:rPr>
        <w:t xml:space="preserve">5 </w:t>
      </w:r>
      <w:r>
        <w:rPr>
          <w:color w:val="00000A"/>
        </w:rPr>
        <w:t xml:space="preserve">Кодексу України про адміністративні правопорушення: </w:t>
      </w:r>
    </w:p>
    <w:p>
      <w:pPr>
        <w:pStyle w:val="Normal"/>
        <w:jc w:val="both"/>
        <w:rPr>
          <w:color w:val="00000A"/>
        </w:rPr>
      </w:pPr>
      <w:r>
        <w:rPr>
          <w:color w:val="00000A"/>
        </w:rPr>
        <w:t>- керуючого справами виконкому;</w:t>
      </w:r>
    </w:p>
    <w:p>
      <w:pPr>
        <w:pStyle w:val="ListParagraph"/>
        <w:ind w:left="0" w:hanging="0"/>
        <w:jc w:val="both"/>
        <w:rPr>
          <w:szCs w:val="28"/>
        </w:rPr>
      </w:pPr>
      <w:r>
        <w:rPr>
          <w:color w:val="00000A"/>
        </w:rPr>
        <w:t>- начальника реєстраційного відділу;</w:t>
      </w:r>
    </w:p>
    <w:p>
      <w:pPr>
        <w:pStyle w:val="ListParagraph"/>
        <w:ind w:left="0" w:firstLine="708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ind w:left="0" w:firstLine="708"/>
        <w:jc w:val="both"/>
        <w:rPr/>
      </w:pPr>
      <w:r>
        <w:rPr>
          <w:szCs w:val="28"/>
        </w:rPr>
        <w:t>1.15 Статтями 197 та 198 Кодексу України про адміністративні правопорушення:</w:t>
      </w:r>
    </w:p>
    <w:p>
      <w:pPr>
        <w:pStyle w:val="ListParagraph"/>
        <w:ind w:left="0" w:hanging="0"/>
        <w:jc w:val="both"/>
        <w:rPr/>
      </w:pPr>
      <w:r>
        <w:rPr>
          <w:szCs w:val="28"/>
        </w:rPr>
        <w:t>- адміністраторів Центру надання адміністративних послуг.</w:t>
      </w:r>
    </w:p>
    <w:p>
      <w:pPr>
        <w:pStyle w:val="ListParagraph"/>
        <w:ind w:left="0" w:hanging="0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ind w:left="0" w:hanging="0"/>
        <w:jc w:val="both"/>
        <w:rPr/>
      </w:pPr>
      <w:r>
        <w:rPr>
          <w:szCs w:val="28"/>
        </w:rPr>
        <w:t>2. Рішення виконкому Покровської міської ради № 347 від 29.06.2016 року «</w:t>
      </w:r>
      <w:r>
        <w:rPr/>
        <w:t>Про надання повноважень складати адміністративні протоколи» із змінами вважати таким, що втратило чинність.</w:t>
      </w:r>
    </w:p>
    <w:p>
      <w:pPr>
        <w:pStyle w:val="ListParagraph"/>
        <w:ind w:left="708" w:hanging="0"/>
        <w:jc w:val="both"/>
        <w:rPr/>
      </w:pPr>
      <w:r>
        <w:rPr/>
      </w:r>
    </w:p>
    <w:p>
      <w:pPr>
        <w:pStyle w:val="ListParagraph"/>
        <w:ind w:left="1128" w:hanging="0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ind w:left="0" w:hanging="0"/>
        <w:jc w:val="both"/>
        <w:rPr/>
      </w:pPr>
      <w:r>
        <w:rPr>
          <w:szCs w:val="28"/>
        </w:rPr>
        <w:t>3. Контроль за виконанням рішення покласти на секретаря міської  ради Пастуха А.І., заступника міського голови Чистякова О.Г.</w:t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980"/>
        <w:gridCol w:w="3658"/>
      </w:tblGrid>
      <w:tr>
        <w:trPr/>
        <w:tc>
          <w:tcPr>
            <w:tcW w:w="5980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Міський голова</w:t>
            </w:r>
          </w:p>
        </w:tc>
        <w:tc>
          <w:tcPr>
            <w:tcW w:w="3658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/>
            </w:pPr>
            <w:r>
              <w:rPr/>
              <w:t>О.М. Шаповал</w:t>
            </w:r>
          </w:p>
        </w:tc>
      </w:tr>
      <w:tr>
        <w:trPr/>
        <w:tc>
          <w:tcPr>
            <w:tcW w:w="5980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58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5980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Cs w:val="28"/>
              </w:rPr>
            </w:pPr>
            <w:r>
              <w:rPr/>
            </w:r>
          </w:p>
        </w:tc>
        <w:tc>
          <w:tcPr>
            <w:tcW w:w="3658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5980" w:type="dxa"/>
            <w:tcBorders/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658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/>
            </w:pPr>
            <w:r>
              <w:rPr/>
            </w:r>
          </w:p>
        </w:tc>
      </w:tr>
      <w:tr>
        <w:trPr/>
        <w:tc>
          <w:tcPr>
            <w:tcW w:w="5980" w:type="dxa"/>
            <w:tcBorders/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/>
            </w:r>
            <w:bookmarkStart w:id="0" w:name="__DdeLink__187_3711776410"/>
            <w:bookmarkStart w:id="1" w:name="__DdeLink__187_3711776410"/>
            <w:bookmarkEnd w:id="1"/>
          </w:p>
        </w:tc>
        <w:tc>
          <w:tcPr>
            <w:tcW w:w="3658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Ковтун 66929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7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іперпосилання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ListLabel1" w:customStyle="1">
    <w:name w:val="ListLabel 1"/>
    <w:qFormat/>
    <w:rsid w:val="00a84fd9"/>
    <w:rPr>
      <w:rFonts w:eastAsia="Times New Roman" w:cs="Times New Roman"/>
    </w:rPr>
  </w:style>
  <w:style w:type="character" w:styleId="ListLabel2" w:customStyle="1">
    <w:name w:val="ListLabel 2"/>
    <w:qFormat/>
    <w:rsid w:val="00a84fd9"/>
    <w:rPr>
      <w:rFonts w:cs="Courier New"/>
    </w:rPr>
  </w:style>
  <w:style w:type="character" w:styleId="ListLabel3" w:customStyle="1">
    <w:name w:val="ListLabel 3"/>
    <w:qFormat/>
    <w:rsid w:val="00a84fd9"/>
    <w:rPr>
      <w:rFonts w:cs="Courier New"/>
    </w:rPr>
  </w:style>
  <w:style w:type="character" w:styleId="ListLabel4" w:customStyle="1">
    <w:name w:val="ListLabel 4"/>
    <w:qFormat/>
    <w:rsid w:val="00a84fd9"/>
    <w:rPr>
      <w:rFonts w:cs="Courier New"/>
    </w:rPr>
  </w:style>
  <w:style w:type="paragraph" w:styleId="Style16" w:customStyle="1">
    <w:name w:val="Заголовок"/>
    <w:basedOn w:val="Normal"/>
    <w:next w:val="Style17"/>
    <w:qFormat/>
    <w:rsid w:val="00a84fd9"/>
    <w:pPr>
      <w:keepNext w:val="true"/>
      <w:spacing w:before="240" w:after="120"/>
    </w:pPr>
    <w:rPr>
      <w:rFonts w:ascii="Liberation Sans" w:hAnsi="Liberation Sans" w:eastAsia="Microsoft YaHei" w:cs="Arial"/>
      <w:szCs w:val="28"/>
    </w:rPr>
  </w:style>
  <w:style w:type="paragraph" w:styleId="Style17">
    <w:name w:val="Body Text"/>
    <w:basedOn w:val="Normal"/>
    <w:rsid w:val="00a84fd9"/>
    <w:pPr>
      <w:spacing w:lineRule="auto" w:line="276" w:before="0" w:after="140"/>
    </w:pPr>
    <w:rPr/>
  </w:style>
  <w:style w:type="paragraph" w:styleId="Style18">
    <w:name w:val="List"/>
    <w:basedOn w:val="Style17"/>
    <w:rsid w:val="00a84fd9"/>
    <w:pPr/>
    <w:rPr>
      <w:rFonts w:cs="Arial"/>
    </w:rPr>
  </w:style>
  <w:style w:type="paragraph" w:styleId="Style19" w:customStyle="1">
    <w:name w:val="Caption"/>
    <w:basedOn w:val="Normal"/>
    <w:qFormat/>
    <w:rsid w:val="00a84fd9"/>
    <w:pPr>
      <w:suppressLineNumbers/>
      <w:spacing w:before="120" w:after="120"/>
    </w:pPr>
    <w:rPr>
      <w:rFonts w:cs="Arial"/>
      <w:i/>
      <w:iCs/>
      <w:sz w:val="24"/>
    </w:rPr>
  </w:style>
  <w:style w:type="paragraph" w:styleId="Style20" w:customStyle="1">
    <w:name w:val="Покажчик"/>
    <w:basedOn w:val="Normal"/>
    <w:qFormat/>
    <w:rsid w:val="00a84fd9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Style21" w:customStyle="1">
    <w:name w:val="Вміст рамки"/>
    <w:basedOn w:val="Normal"/>
    <w:qFormat/>
    <w:rsid w:val="00a84fd9"/>
    <w:pPr/>
    <w:rPr/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718C-D456-4543-B36E-4385D78C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LibreOffice/6.0.1.1$Windows_x86 LibreOffice_project/60bfb1526849283ce2491346ed2aa51c465abfe6</Application>
  <Pages>3</Pages>
  <Words>457</Words>
  <Characters>3138</Characters>
  <CharactersWithSpaces>3609</CharactersWithSpaces>
  <Paragraphs>71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2018-06-12T07:09:00Z</dcterms:created>
  <dc:creator>Prohor</dc:creator>
  <dc:description/>
  <dc:language>uk-UA</dc:language>
  <cp:lastModifiedBy/>
  <cp:lastPrinted>2018-06-13T08:18:17Z</cp:lastPrinted>
  <dcterms:modified xsi:type="dcterms:W3CDTF">2018-06-27T19:22:44Z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