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1"/>
        <w:ind w:hanging="0"/>
        <w:jc w:val="right"/>
        <w:rPr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2891790</wp:posOffset>
            </wp:positionH>
            <wp:positionV relativeFrom="paragraph">
              <wp:posOffset>27305</wp:posOffset>
            </wp:positionV>
            <wp:extent cx="444500" cy="635000"/>
            <wp:effectExtent l="0" t="0" r="0" b="0"/>
            <wp:wrapTopAndBottom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к</w:t>
      </w:r>
      <w:r>
        <w:rPr>
          <w:sz w:val="28"/>
          <w:szCs w:val="28"/>
        </w:rPr>
        <w:t>опія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МІСЦЕВЕ САМОВРЯДУВАННЯ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ПОКРОВСЬКА МІСЬКА РАДА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Р О З П О Р Я Д Ж Е Н Н Я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МІСЬКОГО ГОЛОВИ</w:t>
      </w:r>
    </w:p>
    <w:p>
      <w:pPr>
        <w:pStyle w:val="Normal"/>
        <w:rPr/>
      </w:pPr>
      <w:r>
        <w:rPr/>
      </w:r>
    </w:p>
    <w:p>
      <w:pPr>
        <w:pStyle w:val="211"/>
        <w:ind w:hanging="0"/>
        <w:jc w:val="both"/>
        <w:rPr>
          <w:sz w:val="28"/>
          <w:szCs w:val="28"/>
        </w:rPr>
      </w:pPr>
      <w:r>
        <w:rPr>
          <w:sz w:val="28"/>
          <w:szCs w:val="28"/>
        </w:rPr>
        <w:t>«16»</w:t>
      </w:r>
      <w:r>
        <w:rPr>
          <w:sz w:val="28"/>
          <w:szCs w:val="28"/>
          <w:lang w:val="ru-RU"/>
        </w:rPr>
        <w:t xml:space="preserve">  квітня  </w:t>
      </w:r>
      <w:r>
        <w:rPr>
          <w:sz w:val="28"/>
          <w:szCs w:val="28"/>
        </w:rPr>
        <w:t>2018р.                                                                                        № 104-р</w:t>
      </w:r>
    </w:p>
    <w:p>
      <w:pPr>
        <w:pStyle w:val="211"/>
        <w:ind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 порядок використання, збері</w:t>
      </w:r>
      <w:r>
        <w:rPr>
          <w:rFonts w:eastAsia="Malgun Gothic Semilight" w:cs="Times New Roman" w:ascii="Times New Roman" w:hAnsi="Times New Roman"/>
          <w:sz w:val="28"/>
          <w:szCs w:val="28"/>
        </w:rPr>
        <w:t>гання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і </w:t>
      </w:r>
      <w:r>
        <w:rPr>
          <w:rFonts w:eastAsia="Malgun Gothic Semilight" w:cs="Times New Roman" w:ascii="Times New Roman" w:hAnsi="Times New Roman"/>
          <w:sz w:val="28"/>
          <w:szCs w:val="28"/>
        </w:rPr>
        <w:t>видач</w:t>
      </w:r>
      <w:r>
        <w:rPr>
          <w:rFonts w:cs="Times New Roman" w:ascii="Times New Roman" w:hAnsi="Times New Roman"/>
          <w:sz w:val="28"/>
          <w:szCs w:val="28"/>
        </w:rPr>
        <w:t xml:space="preserve">і </w:t>
      </w:r>
      <w:r>
        <w:rPr>
          <w:rFonts w:eastAsia="Malgun Gothic Semilight" w:cs="Times New Roman" w:ascii="Times New Roman" w:hAnsi="Times New Roman"/>
          <w:sz w:val="28"/>
          <w:szCs w:val="28"/>
        </w:rPr>
        <w:t>м</w:t>
      </w:r>
      <w:r>
        <w:rPr>
          <w:rFonts w:cs="Times New Roman" w:ascii="Times New Roman" w:hAnsi="Times New Roman"/>
          <w:sz w:val="28"/>
          <w:szCs w:val="28"/>
        </w:rPr>
        <w:t>і</w:t>
      </w:r>
      <w:r>
        <w:rPr>
          <w:rFonts w:eastAsia="Malgun Gothic Semilight" w:cs="Times New Roman" w:ascii="Times New Roman" w:hAnsi="Times New Roman"/>
          <w:sz w:val="28"/>
          <w:szCs w:val="28"/>
        </w:rPr>
        <w:t xml:space="preserve">сцевого </w:t>
      </w:r>
      <w:r>
        <w:rPr>
          <w:rFonts w:cs="Times New Roman" w:ascii="Times New Roman" w:hAnsi="Times New Roman"/>
          <w:sz w:val="28"/>
          <w:szCs w:val="28"/>
        </w:rPr>
        <w:t>матері</w:t>
      </w:r>
      <w:r>
        <w:rPr>
          <w:rFonts w:eastAsia="Malgun Gothic Semilight" w:cs="Times New Roman" w:ascii="Times New Roman" w:hAnsi="Times New Roman"/>
          <w:sz w:val="28"/>
          <w:szCs w:val="28"/>
        </w:rPr>
        <w:t>ального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Malgun Gothic Semilight" w:cs="Times New Roman" w:ascii="Times New Roman" w:hAnsi="Times New Roman"/>
          <w:sz w:val="28"/>
          <w:szCs w:val="28"/>
        </w:rPr>
        <w:t>резерву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на території </w:t>
      </w:r>
      <w:r>
        <w:rPr>
          <w:rFonts w:eastAsia="Malgun Gothic Semilight" w:cs="Times New Roman" w:ascii="Times New Roman" w:hAnsi="Times New Roman"/>
          <w:sz w:val="28"/>
          <w:szCs w:val="28"/>
        </w:rPr>
        <w:t>м</w:t>
      </w:r>
      <w:r>
        <w:rPr>
          <w:rFonts w:cs="Times New Roman" w:ascii="Times New Roman" w:hAnsi="Times New Roman"/>
          <w:sz w:val="28"/>
          <w:szCs w:val="28"/>
        </w:rPr>
        <w:t>і</w:t>
      </w:r>
      <w:r>
        <w:rPr>
          <w:rFonts w:eastAsia="Malgun Gothic Semilight" w:cs="Times New Roman" w:ascii="Times New Roman" w:hAnsi="Times New Roman"/>
          <w:sz w:val="28"/>
          <w:szCs w:val="28"/>
        </w:rPr>
        <w:t>ста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Покров</w:t>
      </w:r>
    </w:p>
    <w:p>
      <w:pPr>
        <w:pStyle w:val="Normal"/>
        <w:jc w:val="both"/>
        <w:rPr/>
      </w:pPr>
      <w:r>
        <w:rPr/>
        <w:t>_______________________________________________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tabs>
          <w:tab w:val="left" w:pos="709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szCs w:val="28"/>
        </w:rPr>
        <w:t xml:space="preserve">          </w:t>
      </w:r>
      <w:r>
        <w:rPr>
          <w:rFonts w:cs="Times New Roman" w:ascii="Times New Roman" w:hAnsi="Times New Roman"/>
          <w:sz w:val="28"/>
          <w:szCs w:val="28"/>
        </w:rPr>
        <w:t xml:space="preserve">Відповідно до постанови Кабінету Міністрів України від 30.09.2015 № 775 «Про Порядок створення і використання матеріальних резервів для запобігання і ліквідації наслідків надзвичайних ситуацій», статті 98 Кодексу цивільного захисту України від 02.10.2012 № 5403-VI, керуючись статтею 42 Закону України «Про місцеве самоврядування в Україні», 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з метою забезпечення запобігання, ліквідації надзвичайних ситуацій техногенного і природного характеру та їх наслідків</w:t>
      </w:r>
      <w:r>
        <w:rPr>
          <w:rFonts w:cs="Times New Roman" w:ascii="Times New Roman" w:hAnsi="Times New Roman"/>
          <w:sz w:val="28"/>
          <w:szCs w:val="28"/>
        </w:rPr>
        <w:t>: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1. Затвердити Порядок створення і </w:t>
      </w:r>
      <w:r>
        <w:rPr>
          <w:rFonts w:eastAsia="Malgun Gothic Semilight" w:cs="Times New Roman" w:ascii="Times New Roman" w:hAnsi="Times New Roman"/>
          <w:sz w:val="28"/>
          <w:szCs w:val="28"/>
        </w:rPr>
        <w:t>використання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Malgun Gothic Semilight" w:cs="Times New Roman" w:ascii="Times New Roman" w:hAnsi="Times New Roman"/>
          <w:sz w:val="28"/>
          <w:szCs w:val="28"/>
        </w:rPr>
        <w:t>матер</w:t>
      </w:r>
      <w:r>
        <w:rPr>
          <w:rFonts w:cs="Times New Roman" w:ascii="Times New Roman" w:hAnsi="Times New Roman"/>
          <w:sz w:val="28"/>
          <w:szCs w:val="28"/>
        </w:rPr>
        <w:t>і</w:t>
      </w:r>
      <w:r>
        <w:rPr>
          <w:rFonts w:eastAsia="Malgun Gothic Semilight" w:cs="Times New Roman" w:ascii="Times New Roman" w:hAnsi="Times New Roman"/>
          <w:sz w:val="28"/>
          <w:szCs w:val="28"/>
        </w:rPr>
        <w:t>ального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Malgun Gothic Semilight" w:cs="Times New Roman" w:ascii="Times New Roman" w:hAnsi="Times New Roman"/>
          <w:sz w:val="28"/>
          <w:szCs w:val="28"/>
        </w:rPr>
        <w:t>резерву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Malgun Gothic Semilight" w:cs="Times New Roman" w:ascii="Times New Roman" w:hAnsi="Times New Roman"/>
          <w:sz w:val="28"/>
          <w:szCs w:val="28"/>
        </w:rPr>
        <w:t>м</w:t>
      </w:r>
      <w:r>
        <w:rPr>
          <w:rFonts w:cs="Times New Roman" w:ascii="Times New Roman" w:hAnsi="Times New Roman"/>
          <w:sz w:val="28"/>
          <w:szCs w:val="28"/>
        </w:rPr>
        <w:t>.Покров для запобі</w:t>
      </w:r>
      <w:r>
        <w:rPr>
          <w:rFonts w:eastAsia="Malgun Gothic Semilight" w:cs="Times New Roman" w:ascii="Times New Roman" w:hAnsi="Times New Roman"/>
          <w:sz w:val="28"/>
          <w:szCs w:val="28"/>
        </w:rPr>
        <w:t>гання</w:t>
      </w:r>
      <w:r>
        <w:rPr>
          <w:rFonts w:cs="Times New Roman" w:ascii="Times New Roman" w:hAnsi="Times New Roman"/>
          <w:sz w:val="28"/>
          <w:szCs w:val="28"/>
        </w:rPr>
        <w:t xml:space="preserve"> і </w:t>
      </w:r>
      <w:r>
        <w:rPr>
          <w:rFonts w:eastAsia="Malgun Gothic Semilight" w:cs="Times New Roman" w:ascii="Times New Roman" w:hAnsi="Times New Roman"/>
          <w:sz w:val="28"/>
          <w:szCs w:val="28"/>
        </w:rPr>
        <w:t>л</w:t>
      </w:r>
      <w:r>
        <w:rPr>
          <w:rFonts w:cs="Times New Roman" w:ascii="Times New Roman" w:hAnsi="Times New Roman"/>
          <w:sz w:val="28"/>
          <w:szCs w:val="28"/>
        </w:rPr>
        <w:t>і</w:t>
      </w:r>
      <w:r>
        <w:rPr>
          <w:rFonts w:eastAsia="Malgun Gothic Semilight" w:cs="Times New Roman" w:ascii="Times New Roman" w:hAnsi="Times New Roman"/>
          <w:sz w:val="28"/>
          <w:szCs w:val="28"/>
        </w:rPr>
        <w:t>кв</w:t>
      </w:r>
      <w:r>
        <w:rPr>
          <w:rFonts w:cs="Times New Roman" w:ascii="Times New Roman" w:hAnsi="Times New Roman"/>
          <w:sz w:val="28"/>
          <w:szCs w:val="28"/>
        </w:rPr>
        <w:t>і</w:t>
      </w:r>
      <w:r>
        <w:rPr>
          <w:rFonts w:eastAsia="Malgun Gothic Semilight" w:cs="Times New Roman" w:ascii="Times New Roman" w:hAnsi="Times New Roman"/>
          <w:sz w:val="28"/>
          <w:szCs w:val="28"/>
        </w:rPr>
        <w:t>дац</w:t>
      </w:r>
      <w:r>
        <w:rPr>
          <w:rFonts w:cs="Times New Roman" w:ascii="Times New Roman" w:hAnsi="Times New Roman"/>
          <w:sz w:val="28"/>
          <w:szCs w:val="28"/>
        </w:rPr>
        <w:t xml:space="preserve">ії </w:t>
      </w:r>
      <w:r>
        <w:rPr>
          <w:rFonts w:eastAsia="Malgun Gothic Semilight" w:cs="Times New Roman" w:ascii="Times New Roman" w:hAnsi="Times New Roman"/>
          <w:sz w:val="28"/>
          <w:szCs w:val="28"/>
        </w:rPr>
        <w:t>насл</w:t>
      </w:r>
      <w:r>
        <w:rPr>
          <w:rFonts w:cs="Times New Roman" w:ascii="Times New Roman" w:hAnsi="Times New Roman"/>
          <w:sz w:val="28"/>
          <w:szCs w:val="28"/>
        </w:rPr>
        <w:t>і</w:t>
      </w:r>
      <w:r>
        <w:rPr>
          <w:rFonts w:eastAsia="Malgun Gothic Semilight" w:cs="Times New Roman" w:ascii="Times New Roman" w:hAnsi="Times New Roman"/>
          <w:sz w:val="28"/>
          <w:szCs w:val="28"/>
        </w:rPr>
        <w:t>дк</w:t>
      </w:r>
      <w:r>
        <w:rPr>
          <w:rFonts w:cs="Times New Roman" w:ascii="Times New Roman" w:hAnsi="Times New Roman"/>
          <w:sz w:val="28"/>
          <w:szCs w:val="28"/>
        </w:rPr>
        <w:t>і</w:t>
      </w:r>
      <w:r>
        <w:rPr>
          <w:rFonts w:eastAsia="Malgun Gothic Semilight"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Malgun Gothic Semilight" w:cs="Times New Roman" w:ascii="Times New Roman" w:hAnsi="Times New Roman"/>
          <w:sz w:val="28"/>
          <w:szCs w:val="28"/>
        </w:rPr>
        <w:t>надзвичайних</w:t>
      </w:r>
      <w:r>
        <w:rPr>
          <w:rFonts w:cs="Times New Roman" w:ascii="Times New Roman" w:hAnsi="Times New Roman"/>
          <w:sz w:val="28"/>
          <w:szCs w:val="28"/>
        </w:rPr>
        <w:t xml:space="preserve"> ситуацій, що додається. 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Затвердити Номенклатуру та обсяги матері</w:t>
      </w:r>
      <w:r>
        <w:rPr>
          <w:rFonts w:eastAsia="Malgun Gothic Semilight" w:cs="Times New Roman" w:ascii="Times New Roman" w:hAnsi="Times New Roman"/>
          <w:sz w:val="28"/>
          <w:szCs w:val="28"/>
        </w:rPr>
        <w:t>ального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Malgun Gothic Semilight" w:cs="Times New Roman" w:ascii="Times New Roman" w:hAnsi="Times New Roman"/>
          <w:sz w:val="28"/>
          <w:szCs w:val="28"/>
        </w:rPr>
        <w:t>резерву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Malgun Gothic Semilight" w:cs="Times New Roman" w:ascii="Times New Roman" w:hAnsi="Times New Roman"/>
          <w:sz w:val="28"/>
          <w:szCs w:val="28"/>
        </w:rPr>
        <w:t>м</w:t>
      </w:r>
      <w:r>
        <w:rPr>
          <w:rFonts w:cs="Times New Roman" w:ascii="Times New Roman" w:hAnsi="Times New Roman"/>
          <w:sz w:val="28"/>
          <w:szCs w:val="28"/>
        </w:rPr>
        <w:t xml:space="preserve">.Покров </w:t>
      </w:r>
      <w:r>
        <w:rPr>
          <w:rFonts w:eastAsia="Malgun Gothic Semilight" w:cs="Times New Roman" w:ascii="Times New Roman" w:hAnsi="Times New Roman"/>
          <w:sz w:val="28"/>
          <w:szCs w:val="28"/>
        </w:rPr>
        <w:t>для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Malgun Gothic Semilight" w:cs="Times New Roman" w:ascii="Times New Roman" w:hAnsi="Times New Roman"/>
          <w:sz w:val="28"/>
          <w:szCs w:val="28"/>
        </w:rPr>
        <w:t>запоб</w:t>
      </w:r>
      <w:r>
        <w:rPr>
          <w:rFonts w:cs="Times New Roman" w:ascii="Times New Roman" w:hAnsi="Times New Roman"/>
          <w:sz w:val="28"/>
          <w:szCs w:val="28"/>
        </w:rPr>
        <w:t>і</w:t>
      </w:r>
      <w:r>
        <w:rPr>
          <w:rFonts w:eastAsia="Malgun Gothic Semilight" w:cs="Times New Roman" w:ascii="Times New Roman" w:hAnsi="Times New Roman"/>
          <w:sz w:val="28"/>
          <w:szCs w:val="28"/>
        </w:rPr>
        <w:t>гання</w:t>
      </w:r>
      <w:r>
        <w:rPr>
          <w:rFonts w:cs="Times New Roman" w:ascii="Times New Roman" w:hAnsi="Times New Roman"/>
          <w:sz w:val="28"/>
          <w:szCs w:val="28"/>
        </w:rPr>
        <w:t xml:space="preserve"> і </w:t>
      </w:r>
      <w:r>
        <w:rPr>
          <w:rFonts w:eastAsia="Malgun Gothic Semilight" w:cs="Times New Roman" w:ascii="Times New Roman" w:hAnsi="Times New Roman"/>
          <w:sz w:val="28"/>
          <w:szCs w:val="28"/>
        </w:rPr>
        <w:t>л</w:t>
      </w:r>
      <w:r>
        <w:rPr>
          <w:rFonts w:cs="Times New Roman" w:ascii="Times New Roman" w:hAnsi="Times New Roman"/>
          <w:sz w:val="28"/>
          <w:szCs w:val="28"/>
        </w:rPr>
        <w:t>і</w:t>
      </w:r>
      <w:r>
        <w:rPr>
          <w:rFonts w:eastAsia="Malgun Gothic Semilight" w:cs="Times New Roman" w:ascii="Times New Roman" w:hAnsi="Times New Roman"/>
          <w:sz w:val="28"/>
          <w:szCs w:val="28"/>
        </w:rPr>
        <w:t>кв</w:t>
      </w:r>
      <w:r>
        <w:rPr>
          <w:rFonts w:cs="Times New Roman" w:ascii="Times New Roman" w:hAnsi="Times New Roman"/>
          <w:sz w:val="28"/>
          <w:szCs w:val="28"/>
        </w:rPr>
        <w:t>і</w:t>
      </w:r>
      <w:r>
        <w:rPr>
          <w:rFonts w:eastAsia="Malgun Gothic Semilight" w:cs="Times New Roman" w:ascii="Times New Roman" w:hAnsi="Times New Roman"/>
          <w:sz w:val="28"/>
          <w:szCs w:val="28"/>
        </w:rPr>
        <w:t>дац</w:t>
      </w:r>
      <w:r>
        <w:rPr>
          <w:rFonts w:cs="Times New Roman" w:ascii="Times New Roman" w:hAnsi="Times New Roman"/>
          <w:sz w:val="28"/>
          <w:szCs w:val="28"/>
        </w:rPr>
        <w:t xml:space="preserve">ії </w:t>
      </w:r>
      <w:r>
        <w:rPr>
          <w:rFonts w:eastAsia="Malgun Gothic Semilight" w:cs="Times New Roman" w:ascii="Times New Roman" w:hAnsi="Times New Roman"/>
          <w:sz w:val="28"/>
          <w:szCs w:val="28"/>
        </w:rPr>
        <w:t>насл</w:t>
      </w:r>
      <w:r>
        <w:rPr>
          <w:rFonts w:cs="Times New Roman" w:ascii="Times New Roman" w:hAnsi="Times New Roman"/>
          <w:sz w:val="28"/>
          <w:szCs w:val="28"/>
        </w:rPr>
        <w:t>і</w:t>
      </w:r>
      <w:r>
        <w:rPr>
          <w:rFonts w:eastAsia="Malgun Gothic Semilight" w:cs="Times New Roman" w:ascii="Times New Roman" w:hAnsi="Times New Roman"/>
          <w:sz w:val="28"/>
          <w:szCs w:val="28"/>
        </w:rPr>
        <w:t>дк</w:t>
      </w:r>
      <w:r>
        <w:rPr>
          <w:rFonts w:cs="Times New Roman" w:ascii="Times New Roman" w:hAnsi="Times New Roman"/>
          <w:sz w:val="28"/>
          <w:szCs w:val="28"/>
        </w:rPr>
        <w:t>і</w:t>
      </w:r>
      <w:r>
        <w:rPr>
          <w:rFonts w:eastAsia="Malgun Gothic Semilight"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Malgun Gothic Semilight" w:cs="Times New Roman" w:ascii="Times New Roman" w:hAnsi="Times New Roman"/>
          <w:sz w:val="28"/>
          <w:szCs w:val="28"/>
        </w:rPr>
        <w:t>надзвичайних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Malgun Gothic Semilight" w:cs="Times New Roman" w:ascii="Times New Roman" w:hAnsi="Times New Roman"/>
          <w:sz w:val="28"/>
          <w:szCs w:val="28"/>
        </w:rPr>
        <w:t>ситуац</w:t>
      </w:r>
      <w:r>
        <w:rPr>
          <w:rFonts w:cs="Times New Roman" w:ascii="Times New Roman" w:hAnsi="Times New Roman"/>
          <w:sz w:val="28"/>
          <w:szCs w:val="28"/>
        </w:rPr>
        <w:t>і</w:t>
      </w:r>
      <w:r>
        <w:rPr>
          <w:rFonts w:eastAsia="Malgun Gothic Semilight" w:cs="Times New Roman" w:ascii="Times New Roman" w:hAnsi="Times New Roman"/>
          <w:sz w:val="28"/>
          <w:szCs w:val="28"/>
        </w:rPr>
        <w:t>й, що додається</w:t>
      </w:r>
      <w:r>
        <w:rPr>
          <w:rFonts w:cs="Times New Roman" w:ascii="Times New Roman" w:hAnsi="Times New Roman"/>
          <w:sz w:val="28"/>
          <w:szCs w:val="28"/>
        </w:rPr>
        <w:t>.</w:t>
      </w:r>
    </w:p>
    <w:p>
      <w:pPr>
        <w:pStyle w:val="ListParagraph"/>
        <w:ind w:left="720" w:firstLine="709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ListParagraph"/>
        <w:widowControl/>
        <w:numPr>
          <w:ilvl w:val="0"/>
          <w:numId w:val="1"/>
        </w:numPr>
        <w:spacing w:lineRule="atLeast" w:line="24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Визначити місцем зберігання будівельних матеріалів та засобів загальногосподарського призначення, засобів насосного обладнання, засобів енергозабезпечення, засобів забезпечення аварійно-рятувальних робіт, речового майна місцевого матеріального резерву в складських приміщеннях комунального підприємства «Житлово – експлуатаційне об`єднання», за адресою                                 вул. Гагаріна, 18. Призначити відповідальним за зберігання матеріального резерву директора ПМКП «Добробуд» Солянко В.А.</w:t>
      </w:r>
    </w:p>
    <w:p>
      <w:pPr>
        <w:pStyle w:val="ListParagraph"/>
        <w:widowControl/>
        <w:spacing w:lineRule="atLeast" w:line="240"/>
        <w:ind w:left="709" w:hang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ListParagraph"/>
        <w:widowControl/>
        <w:spacing w:lineRule="atLeast" w:line="24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Визначити місцем зберігання засобів індивідуального захисту для непрацюючого населення міста в приміщенні господарської частини виконкому Покровської міської ради, за адресою вул. Центральна, 48. Відповідальним за зберігання цих засобів призначити робітника по обслуговуванню будівлі           Амєліна В.І.</w:t>
      </w:r>
    </w:p>
    <w:p>
      <w:pPr>
        <w:pStyle w:val="ListParagraph"/>
        <w:spacing w:lineRule="atLeast" w:line="240"/>
        <w:ind w:left="0" w:firstLine="709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5. Начальнику відділу з питань надзвичайних ситуацій та цивільного захисту населення міськвиконкому Нор Ю.М., начальнику фінансового управління виконкому Покровської міської ради Міщенко Т.В. керуватись в своїй роботі цим Порядком.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16"/>
          <w:szCs w:val="16"/>
          <w:highlight w:val="white"/>
        </w:rPr>
      </w:pPr>
      <w:r>
        <w:rPr>
          <w:rFonts w:cs="Times New Roman" w:ascii="Times New Roman" w:hAnsi="Times New Roman"/>
          <w:sz w:val="16"/>
          <w:szCs w:val="16"/>
          <w:highlight w:val="white"/>
        </w:rPr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6. Вважати таким, що втратило чинність розпорядження міського голови  від 20.08.2014 №139-р «Про порядок використання, зберігання і видачі місцевого матеріального резерву». </w:t>
      </w:r>
    </w:p>
    <w:p>
      <w:pPr>
        <w:pStyle w:val="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7"/>
        <w:ind w:firstLine="709"/>
        <w:jc w:val="both"/>
        <w:rPr>
          <w:sz w:val="28"/>
          <w:szCs w:val="28"/>
        </w:rPr>
      </w:pPr>
      <w:r>
        <w:rPr>
          <w:b w:val="false"/>
          <w:sz w:val="28"/>
          <w:szCs w:val="28"/>
        </w:rPr>
        <w:t xml:space="preserve">7. </w:t>
      </w:r>
      <w:r>
        <w:rPr>
          <w:b w:val="false"/>
          <w:bCs w:val="false"/>
          <w:sz w:val="28"/>
          <w:szCs w:val="28"/>
        </w:rPr>
        <w:t xml:space="preserve">Координацію роботи щодо виконання розпорядження покласти на відділ з питань надзвичайних ситуацій та цивільного захисту населення міськвиконкому (Нор Ю.М.), контроль </w:t>
      </w:r>
      <w:r>
        <w:rPr>
          <w:sz w:val="28"/>
          <w:szCs w:val="28"/>
        </w:rPr>
        <w:t xml:space="preserve">– </w:t>
      </w:r>
      <w:r>
        <w:rPr>
          <w:b w:val="false"/>
          <w:sz w:val="28"/>
          <w:szCs w:val="28"/>
        </w:rPr>
        <w:t>на секретаря міської ради Пастуха А.І.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Міський голова                                                                                     О.М. Шаповал</w:t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7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Нор Ю.М.,  4-17-02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tbl>
      <w:tblPr>
        <w:tblStyle w:val="ab"/>
        <w:tblW w:w="3923" w:type="dxa"/>
        <w:jc w:val="left"/>
        <w:tblInd w:w="5812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23"/>
      </w:tblGrid>
      <w:tr>
        <w:trPr/>
        <w:tc>
          <w:tcPr>
            <w:tcW w:w="3923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  <w:sz w:val="20"/>
                <w:szCs w:val="20"/>
              </w:rPr>
              <w:t xml:space="preserve">                                                               </w:t>
            </w:r>
          </w:p>
          <w:p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/>
            </w:r>
          </w:p>
          <w:p>
            <w:pPr>
              <w:pStyle w:val="NoSpacing"/>
              <w:rPr/>
            </w:pPr>
            <w:r>
              <w:rPr>
                <w:rFonts w:cs="Times New Roman" w:ascii="Times New Roman" w:hAnsi="Times New Roman"/>
              </w:rPr>
              <w:t>ЗАТВЕРДЖЕНО:</w:t>
            </w:r>
          </w:p>
          <w:p>
            <w:pPr>
              <w:pStyle w:val="NoSpacing"/>
              <w:rPr>
                <w:rFonts w:ascii="Times New Roman" w:hAnsi="Times New Roman" w:cs="Times New Roman"/>
                <w:sz w:val="12"/>
                <w:szCs w:val="12"/>
              </w:rPr>
            </w:pPr>
            <w:r>
              <w:rPr>
                <w:rFonts w:cs="Times New Roman" w:ascii="Times New Roman" w:hAnsi="Times New Roman"/>
                <w:sz w:val="12"/>
                <w:szCs w:val="12"/>
              </w:rPr>
            </w:r>
          </w:p>
          <w:p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Розпорядження мі</w:t>
            </w:r>
            <w:r>
              <w:rPr>
                <w:rFonts w:eastAsia="Malgun Gothic Semilight" w:cs="Times New Roman" w:ascii="Times New Roman" w:hAnsi="Times New Roman"/>
              </w:rPr>
              <w:t>ського</w:t>
            </w:r>
            <w:r>
              <w:rPr>
                <w:rFonts w:cs="Times New Roman" w:ascii="Times New Roman" w:hAnsi="Times New Roman"/>
              </w:rPr>
              <w:t xml:space="preserve"> </w:t>
            </w:r>
            <w:r>
              <w:rPr>
                <w:rFonts w:eastAsia="Malgun Gothic Semilight" w:cs="Times New Roman" w:ascii="Times New Roman" w:hAnsi="Times New Roman"/>
              </w:rPr>
              <w:t>го</w:t>
            </w:r>
            <w:r>
              <w:rPr>
                <w:rFonts w:cs="Times New Roman" w:ascii="Times New Roman" w:hAnsi="Times New Roman"/>
              </w:rPr>
              <w:t>лови</w:t>
            </w:r>
          </w:p>
          <w:p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</w:rPr>
              <w:t>від «16» квітня 2018р. № 104-р</w:t>
            </w:r>
          </w:p>
          <w:p>
            <w:pPr>
              <w:pStyle w:val="NoSpacing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cs="Times New Roman" w:ascii="Times New Roman" w:hAnsi="Times New Roman"/>
                <w:lang w:val="ru-RU"/>
              </w:rPr>
            </w:r>
          </w:p>
        </w:tc>
      </w:tr>
    </w:tbl>
    <w:p>
      <w:pPr>
        <w:pStyle w:val="31"/>
        <w:shd w:val="clear" w:color="auto" w:fill="auto"/>
        <w:spacing w:lineRule="auto" w:line="240"/>
        <w:ind w:right="20" w:hanging="0"/>
        <w:rPr>
          <w:b w:val="false"/>
          <w:b w:val="false"/>
        </w:rPr>
      </w:pPr>
      <w:r>
        <w:rPr>
          <w:b w:val="false"/>
        </w:rPr>
      </w:r>
    </w:p>
    <w:p>
      <w:pPr>
        <w:pStyle w:val="Normal"/>
        <w:ind w:left="394" w:hanging="0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Порядок 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створення та використання матеріального резерву м.Покров 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для запобігання і ліквідації наслідків надзвичайних ситуацій</w:t>
      </w:r>
    </w:p>
    <w:p>
      <w:pPr>
        <w:pStyle w:val="Normal"/>
        <w:ind w:firstLine="720"/>
        <w:jc w:val="both"/>
        <w:rPr>
          <w:sz w:val="16"/>
          <w:szCs w:val="16"/>
        </w:rPr>
      </w:pPr>
      <w:r>
        <w:rPr>
          <w:sz w:val="28"/>
          <w:szCs w:val="28"/>
        </w:rPr>
        <w:t> 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 Порядок створення та використання матеріального резерву м.Покров для запобігання і ліквідації наслідків надзвичайних ситуацій (далі  – Порядок) визначає механізм створення та використання матеріального резерву м.Покров для запобігання і ліквідації наслідків надзвичайних ситуацій.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 У цьому Порядку терміни вживаються у такому значенні: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матеріальний резерв – запас будівельних і пально-мастильних матеріалів, лікарських засобів та виробів медичного призначення, продовольства, техніки, технічних засобів та інших матеріальних цінностей (далі – матеріальні цінності), призначених для запобігання і ліквідації наслідків надзвичайних ситуацій, надання допомоги постраждалому населенню, проведення невідкладних відновлювальних робіт і заходів;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номенклатура матеріального резерву (далі – номенклатура) – обґрунтований і затверджений у встановленому порядку перелік матеріальних цінностей.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Інші терміни вживаються у значенні, наведеному в Кодексі цивільного захисту України.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 Створення, утримання та поповнення матеріального резерву м.</w:t>
      </w:r>
      <w:r>
        <w:rPr>
          <w:rFonts w:cs="Times New Roman" w:ascii="Times New Roman" w:hAnsi="Times New Roman"/>
          <w:sz w:val="28"/>
          <w:szCs w:val="28"/>
          <w:lang w:val="ru-RU"/>
        </w:rPr>
        <w:t>Покров</w:t>
      </w:r>
      <w:r>
        <w:rPr>
          <w:rFonts w:cs="Times New Roman" w:ascii="Times New Roman" w:hAnsi="Times New Roman"/>
          <w:sz w:val="28"/>
          <w:szCs w:val="28"/>
        </w:rPr>
        <w:t xml:space="preserve"> здійснюється — за рахунок коштів</w:t>
      </w:r>
      <w:r>
        <w:rPr>
          <w:rStyle w:val="Appleconvertedspace"/>
          <w:rFonts w:cs="Times New Roman" w:ascii="Times New Roman" w:hAnsi="Times New Roman"/>
          <w:sz w:val="28"/>
          <w:szCs w:val="28"/>
        </w:rPr>
        <w:t> </w:t>
      </w:r>
      <w:r>
        <w:rPr>
          <w:rFonts w:cs="Times New Roman" w:ascii="Times New Roman" w:hAnsi="Times New Roman"/>
          <w:sz w:val="28"/>
          <w:szCs w:val="28"/>
        </w:rPr>
        <w:t>місцевого бюджету.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Створення, утримання та поповнення матеріального резерву м.Покров може здійснюватися також за рахунок добровільних пожертвувань фізичних і юридичних осіб, благодійних організацій та об’єднань громадян, інших не заборонених законодавством джерел.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 Місце розміщення матеріального резерву м.Покров визначено в складських приміщеннях міського комунального підприємства «Житлово-комунальне об’єднання», за адресою вул. Гагаріна,18.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Матеріальний резерв м.Покров розміщуються на об’єктах, призначених або пристосованих для їх зберігання, за рішенням виконавчого комітету з урахуванням оперативної доставки таких резервів до можливих зон надзвичайних ситуацій.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 Матеріальні цінності, що поставляються до матеріального резерву м.Покров, повинні мати сертифікати відповідності на весь нормативний строк їх зберігання.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 Керівники установ, на балансі яких перебувають матеріальні резерви, повинні щороку проводити перевірку наявності, якості, умов зберігання, готовності до використання матеріальних цінностей.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 Придбання матеріальних цінностей, що поставляються до матеріального резерву м.Покров, здійснюється відповідно до вимог Закону України “Про здійснення державних закупівель”.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 Зберігання та облік матеріального резерву м.Покров здійснюється в установленому законодавством порядку.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9. Накопичення матеріального резерву м.Покров здійснюється відповідно до річних графіків, затверджених виконавчим комітетом.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10. Матеріальний резерв м.Покров  використовується виключно для: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здійснення запобіжних заходів у разі загрози виникнення надзвичайних ситуацій;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ліквідації наслідків надзвичайних ситуацій;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проведення невідкладних відновлювальних робіт і заходів;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надання постраждалому населенню необхідної допомоги для забезпечення його життєдіяльності;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розгортання та утримання тимчасових пунктів проживання і харчування постраждалого населення;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 забезпечення пально-мастильними та іншими витратними матеріалами транспортних засобів підприємств та громадян, залучених для евакуації постраждалого населення із зони надзвичайної ситуації та можливого ураження.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11. Матеріальний резерв м.Покров використовується відповідно до рівня надзвичайної ситуації для запобігання і ліквідації наслідків надзвичайних ситуацій на відповідних територіях та об’єктах м.Покров.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У разі недостатності матеріального резерву м.Покров чи його використання у повному обсязі залучається матеріальний резерв вищого рівня.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12. Відпуск матеріальних цінностей з матеріального резерву м.Покров для запобігання і ліквідації наслідків надзвичайних ситуацій здійснюється за рішенням міської комісії з питань техногенно-екологічної безпеки і надзвичайних ситуацій.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Відпуск матеріальних цінностей з матеріального резерву м.Покров, що підлягають освіженню (поновленню), здійснюється за рішенням виконавчого комітету на конкурсних засадах. Кошти, отримані внаслідок реалізації матеріальних цінностей, спрямовуються на придбання і закладення до матеріальних резервів аналогічних матеріальних цінностей.</w:t>
      </w:r>
    </w:p>
    <w:p>
      <w:pPr>
        <w:pStyle w:val="NoSpacing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13. Відповідальність за створення та використання матеріального резерву м.Покров, здійснення контролю за його наявністю несуть посадові особи виконавчого комітету відповідно до закону.</w:t>
      </w:r>
    </w:p>
    <w:p>
      <w:pPr>
        <w:pStyle w:val="Normal"/>
        <w:ind w:firstLine="709"/>
        <w:jc w:val="both"/>
        <w:rPr>
          <w:rFonts w:ascii="Times New Roman" w:hAnsi="Times New Roman" w:eastAsia="Times New Roman" w:cs="Times New Roman"/>
          <w:color w:val="2E2E2E"/>
          <w:sz w:val="26"/>
          <w:szCs w:val="26"/>
        </w:rPr>
      </w:pPr>
      <w:r>
        <w:rPr>
          <w:rFonts w:eastAsia="Times New Roman" w:cs="Times New Roman" w:ascii="Times New Roman" w:hAnsi="Times New Roman"/>
          <w:color w:val="2E2E2E"/>
          <w:sz w:val="26"/>
          <w:szCs w:val="26"/>
        </w:rPr>
        <w:t> </w:t>
      </w:r>
    </w:p>
    <w:p>
      <w:pPr>
        <w:pStyle w:val="Normal"/>
        <w:ind w:left="394" w:hanging="0"/>
        <w:jc w:val="both"/>
        <w:rPr>
          <w:rFonts w:ascii="Times New Roman" w:hAnsi="Times New Roman" w:eastAsia="Times New Roman" w:cs="Times New Roman"/>
          <w:color w:val="2E2E2E"/>
          <w:sz w:val="26"/>
          <w:szCs w:val="26"/>
        </w:rPr>
      </w:pPr>
      <w:r>
        <w:rPr>
          <w:rFonts w:eastAsia="Times New Roman" w:cs="Times New Roman" w:ascii="Times New Roman" w:hAnsi="Times New Roman"/>
          <w:color w:val="2E2E2E"/>
          <w:sz w:val="26"/>
          <w:szCs w:val="26"/>
        </w:rPr>
        <w:t>  </w:t>
      </w:r>
    </w:p>
    <w:p>
      <w:pPr>
        <w:pStyle w:val="Normal"/>
        <w:ind w:left="394" w:hanging="0"/>
        <w:jc w:val="both"/>
        <w:rPr>
          <w:rFonts w:ascii="Times New Roman" w:hAnsi="Times New Roman" w:eastAsia="Times New Roman" w:cs="Times New Roman"/>
          <w:color w:val="2E2E2E"/>
          <w:sz w:val="26"/>
          <w:szCs w:val="26"/>
        </w:rPr>
      </w:pPr>
      <w:r>
        <w:rPr>
          <w:rFonts w:eastAsia="Times New Roman" w:cs="Times New Roman" w:ascii="Times New Roman" w:hAnsi="Times New Roman"/>
          <w:color w:val="2E2E2E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 xml:space="preserve">Начальник відділу 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з питань НС та ЦЗН                                                                           Ю.М. Нор</w:t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2E2E2E"/>
          <w:sz w:val="26"/>
          <w:szCs w:val="26"/>
        </w:rPr>
      </w:pPr>
      <w:r>
        <w:rPr>
          <w:rFonts w:eastAsia="Times New Roman" w:cs="Times New Roman" w:ascii="Times New Roman" w:hAnsi="Times New Roman"/>
          <w:color w:val="2E2E2E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2E2E2E"/>
          <w:sz w:val="26"/>
          <w:szCs w:val="26"/>
        </w:rPr>
      </w:pPr>
      <w:r>
        <w:rPr>
          <w:rFonts w:eastAsia="Times New Roman" w:cs="Times New Roman" w:ascii="Times New Roman" w:hAnsi="Times New Roman"/>
          <w:color w:val="2E2E2E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2E2E2E"/>
          <w:sz w:val="26"/>
          <w:szCs w:val="26"/>
        </w:rPr>
      </w:pPr>
      <w:r>
        <w:rPr>
          <w:rFonts w:eastAsia="Times New Roman" w:cs="Times New Roman" w:ascii="Times New Roman" w:hAnsi="Times New Roman"/>
          <w:color w:val="2E2E2E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2E2E2E"/>
          <w:sz w:val="26"/>
          <w:szCs w:val="26"/>
        </w:rPr>
      </w:pPr>
      <w:r>
        <w:rPr>
          <w:rFonts w:eastAsia="Times New Roman" w:cs="Times New Roman" w:ascii="Times New Roman" w:hAnsi="Times New Roman"/>
          <w:color w:val="2E2E2E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2E2E2E"/>
          <w:sz w:val="26"/>
          <w:szCs w:val="26"/>
        </w:rPr>
      </w:pPr>
      <w:r>
        <w:rPr>
          <w:rFonts w:eastAsia="Times New Roman" w:cs="Times New Roman" w:ascii="Times New Roman" w:hAnsi="Times New Roman"/>
          <w:color w:val="2E2E2E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2E2E2E"/>
          <w:sz w:val="26"/>
          <w:szCs w:val="26"/>
        </w:rPr>
      </w:pPr>
      <w:r>
        <w:rPr>
          <w:rFonts w:eastAsia="Times New Roman" w:cs="Times New Roman" w:ascii="Times New Roman" w:hAnsi="Times New Roman"/>
          <w:color w:val="2E2E2E"/>
          <w:sz w:val="26"/>
          <w:szCs w:val="26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2E2E2E"/>
          <w:sz w:val="26"/>
          <w:szCs w:val="26"/>
        </w:rPr>
      </w:pPr>
      <w:r>
        <w:rPr>
          <w:rFonts w:eastAsia="Times New Roman" w:cs="Times New Roman" w:ascii="Times New Roman" w:hAnsi="Times New Roman"/>
          <w:color w:val="2E2E2E"/>
          <w:sz w:val="26"/>
          <w:szCs w:val="26"/>
        </w:rPr>
      </w:r>
    </w:p>
    <w:tbl>
      <w:tblPr>
        <w:tblStyle w:val="ab"/>
        <w:tblW w:w="3918" w:type="dxa"/>
        <w:jc w:val="left"/>
        <w:tblInd w:w="5807" w:type="dxa"/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918"/>
      </w:tblGrid>
      <w:tr>
        <w:trPr/>
        <w:tc>
          <w:tcPr>
            <w:tcW w:w="3918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2E2E2E"/>
              </w:rPr>
            </w:pPr>
            <w:r>
              <w:rPr>
                <w:rFonts w:eastAsia="Times New Roman" w:cs="Times New Roman" w:ascii="Times New Roman" w:hAnsi="Times New Roman"/>
                <w:color w:val="2E2E2E"/>
              </w:rPr>
              <w:t>ЗАТВЕРДЖЕНО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2E2E2E"/>
              </w:rPr>
            </w:pPr>
            <w:r>
              <w:rPr>
                <w:rFonts w:eastAsia="Times New Roman" w:cs="Times New Roman" w:ascii="Times New Roman" w:hAnsi="Times New Roman"/>
                <w:color w:val="2E2E2E"/>
              </w:rPr>
              <w:t>Розпорядження міського голови</w:t>
            </w:r>
          </w:p>
          <w:p>
            <w:pPr>
              <w:pStyle w:val="Normal"/>
              <w:rPr>
                <w:rFonts w:ascii="Times New Roman" w:hAnsi="Times New Roman" w:eastAsia="Times New Roman" w:cs="Times New Roman"/>
                <w:color w:val="2E2E2E"/>
              </w:rPr>
            </w:pPr>
            <w:r>
              <w:rPr>
                <w:rFonts w:eastAsia="Times New Roman" w:cs="Times New Roman" w:ascii="Times New Roman" w:hAnsi="Times New Roman"/>
                <w:color w:val="2E2E2E"/>
              </w:rPr>
              <w:t>від «16» квітня 2018р. № 104-р</w:t>
            </w:r>
          </w:p>
        </w:tc>
      </w:tr>
    </w:tbl>
    <w:p>
      <w:pPr>
        <w:pStyle w:val="Normal"/>
        <w:ind w:left="394" w:hanging="0"/>
        <w:jc w:val="center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</w:r>
    </w:p>
    <w:p>
      <w:pPr>
        <w:pStyle w:val="Normal"/>
        <w:ind w:left="394" w:hanging="0"/>
        <w:jc w:val="center"/>
        <w:rPr>
          <w:rFonts w:ascii="Times New Roman" w:hAnsi="Times New Roman" w:eastAsia="Times New Roman" w:cs="Times New Roman"/>
          <w:color w:val="2E2E2E"/>
          <w:sz w:val="27"/>
          <w:szCs w:val="27"/>
        </w:rPr>
      </w:pPr>
      <w:r>
        <w:rPr>
          <w:rFonts w:eastAsia="Times New Roman" w:cs="Times New Roman" w:ascii="Times New Roman" w:hAnsi="Times New Roman"/>
          <w:color w:val="2E2E2E"/>
          <w:sz w:val="27"/>
          <w:szCs w:val="27"/>
        </w:rPr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Номенклатура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та норми матеріально-технічних засобів, що підлягають закладанню 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у місцевий резерв для </w:t>
      </w:r>
      <w:r>
        <w:rPr>
          <w:rFonts w:eastAsia="Malgun Gothic Semilight" w:cs="Times New Roman" w:ascii="Times New Roman" w:hAnsi="Times New Roman"/>
          <w:sz w:val="28"/>
          <w:szCs w:val="28"/>
        </w:rPr>
        <w:t>запоб</w:t>
      </w:r>
      <w:r>
        <w:rPr>
          <w:rFonts w:cs="Times New Roman" w:ascii="Times New Roman" w:hAnsi="Times New Roman"/>
          <w:sz w:val="28"/>
          <w:szCs w:val="28"/>
        </w:rPr>
        <w:t>і</w:t>
      </w:r>
      <w:r>
        <w:rPr>
          <w:rFonts w:eastAsia="Malgun Gothic Semilight" w:cs="Times New Roman" w:ascii="Times New Roman" w:hAnsi="Times New Roman"/>
          <w:sz w:val="28"/>
          <w:szCs w:val="28"/>
        </w:rPr>
        <w:t>гання</w:t>
      </w:r>
      <w:r>
        <w:rPr>
          <w:rFonts w:cs="Times New Roman" w:ascii="Times New Roman" w:hAnsi="Times New Roman"/>
          <w:sz w:val="28"/>
          <w:szCs w:val="28"/>
        </w:rPr>
        <w:t xml:space="preserve"> і </w:t>
      </w:r>
      <w:r>
        <w:rPr>
          <w:rFonts w:eastAsia="Malgun Gothic Semilight" w:cs="Times New Roman" w:ascii="Times New Roman" w:hAnsi="Times New Roman"/>
          <w:sz w:val="28"/>
          <w:szCs w:val="28"/>
        </w:rPr>
        <w:t>л</w:t>
      </w:r>
      <w:r>
        <w:rPr>
          <w:rFonts w:cs="Times New Roman" w:ascii="Times New Roman" w:hAnsi="Times New Roman"/>
          <w:sz w:val="28"/>
          <w:szCs w:val="28"/>
        </w:rPr>
        <w:t>і</w:t>
      </w:r>
      <w:r>
        <w:rPr>
          <w:rFonts w:eastAsia="Malgun Gothic Semilight" w:cs="Times New Roman" w:ascii="Times New Roman" w:hAnsi="Times New Roman"/>
          <w:sz w:val="28"/>
          <w:szCs w:val="28"/>
        </w:rPr>
        <w:t>кв</w:t>
      </w:r>
      <w:r>
        <w:rPr>
          <w:rFonts w:cs="Times New Roman" w:ascii="Times New Roman" w:hAnsi="Times New Roman"/>
          <w:sz w:val="28"/>
          <w:szCs w:val="28"/>
        </w:rPr>
        <w:t>і</w:t>
      </w:r>
      <w:r>
        <w:rPr>
          <w:rFonts w:eastAsia="Malgun Gothic Semilight" w:cs="Times New Roman" w:ascii="Times New Roman" w:hAnsi="Times New Roman"/>
          <w:sz w:val="28"/>
          <w:szCs w:val="28"/>
        </w:rPr>
        <w:t>дац</w:t>
      </w:r>
      <w:r>
        <w:rPr>
          <w:rFonts w:cs="Times New Roman" w:ascii="Times New Roman" w:hAnsi="Times New Roman"/>
          <w:sz w:val="28"/>
          <w:szCs w:val="28"/>
        </w:rPr>
        <w:t xml:space="preserve">ії </w:t>
      </w:r>
      <w:r>
        <w:rPr>
          <w:rFonts w:eastAsia="Malgun Gothic Semilight" w:cs="Times New Roman" w:ascii="Times New Roman" w:hAnsi="Times New Roman"/>
          <w:sz w:val="28"/>
          <w:szCs w:val="28"/>
        </w:rPr>
        <w:t>насл</w:t>
      </w:r>
      <w:r>
        <w:rPr>
          <w:rFonts w:cs="Times New Roman" w:ascii="Times New Roman" w:hAnsi="Times New Roman"/>
          <w:sz w:val="28"/>
          <w:szCs w:val="28"/>
        </w:rPr>
        <w:t>і</w:t>
      </w:r>
      <w:r>
        <w:rPr>
          <w:rFonts w:eastAsia="Malgun Gothic Semilight" w:cs="Times New Roman" w:ascii="Times New Roman" w:hAnsi="Times New Roman"/>
          <w:sz w:val="28"/>
          <w:szCs w:val="28"/>
        </w:rPr>
        <w:t>дк</w:t>
      </w:r>
      <w:r>
        <w:rPr>
          <w:rFonts w:cs="Times New Roman" w:ascii="Times New Roman" w:hAnsi="Times New Roman"/>
          <w:sz w:val="28"/>
          <w:szCs w:val="28"/>
        </w:rPr>
        <w:t>і</w:t>
      </w:r>
      <w:r>
        <w:rPr>
          <w:rFonts w:eastAsia="Malgun Gothic Semilight" w:cs="Times New Roman" w:ascii="Times New Roman" w:hAnsi="Times New Roman"/>
          <w:sz w:val="28"/>
          <w:szCs w:val="28"/>
        </w:rPr>
        <w:t>в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Malgun Gothic Semilight" w:cs="Times New Roman" w:ascii="Times New Roman" w:hAnsi="Times New Roman"/>
          <w:sz w:val="28"/>
          <w:szCs w:val="28"/>
        </w:rPr>
        <w:t>надзвичайних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eastAsia="Malgun Gothic Semilight" w:cs="Times New Roman" w:ascii="Times New Roman" w:hAnsi="Times New Roman"/>
          <w:sz w:val="28"/>
          <w:szCs w:val="28"/>
        </w:rPr>
        <w:t>ситуац</w:t>
      </w:r>
      <w:r>
        <w:rPr>
          <w:rFonts w:cs="Times New Roman" w:ascii="Times New Roman" w:hAnsi="Times New Roman"/>
          <w:sz w:val="28"/>
          <w:szCs w:val="28"/>
        </w:rPr>
        <w:t>ій техногенного та природного характеру та їх наслідків у м.Покров</w:t>
      </w:r>
    </w:p>
    <w:p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Style w:val="ab"/>
        <w:tblW w:w="9588" w:type="dxa"/>
        <w:jc w:val="left"/>
        <w:tblInd w:w="137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92"/>
        <w:gridCol w:w="4678"/>
        <w:gridCol w:w="1985"/>
        <w:gridCol w:w="1932"/>
      </w:tblGrid>
      <w:tr>
        <w:trPr/>
        <w:tc>
          <w:tcPr>
            <w:tcW w:w="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6"/>
                <w:szCs w:val="26"/>
              </w:rPr>
              <w:t>№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6"/>
                <w:szCs w:val="26"/>
              </w:rPr>
              <w:t>з/п</w:t>
            </w:r>
          </w:p>
        </w:tc>
        <w:tc>
          <w:tcPr>
            <w:tcW w:w="46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6"/>
                <w:szCs w:val="26"/>
              </w:rPr>
              <w:t xml:space="preserve">Найменування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6"/>
                <w:szCs w:val="26"/>
              </w:rPr>
              <w:t>матеріально-технічних засобів</w:t>
            </w:r>
          </w:p>
        </w:tc>
        <w:tc>
          <w:tcPr>
            <w:tcW w:w="19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6"/>
                <w:szCs w:val="26"/>
              </w:rPr>
              <w:t xml:space="preserve">Одиниця </w:t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6"/>
                <w:szCs w:val="26"/>
              </w:rPr>
              <w:t>виміру</w:t>
            </w:r>
          </w:p>
        </w:tc>
        <w:tc>
          <w:tcPr>
            <w:tcW w:w="193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12"/>
                <w:szCs w:val="12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12"/>
                <w:szCs w:val="12"/>
              </w:rPr>
            </w:r>
          </w:p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6"/>
                <w:szCs w:val="26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6"/>
                <w:szCs w:val="26"/>
              </w:rPr>
              <w:t>Кількість</w:t>
            </w:r>
          </w:p>
        </w:tc>
      </w:tr>
      <w:tr>
        <w:trPr/>
        <w:tc>
          <w:tcPr>
            <w:tcW w:w="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</w:rPr>
            </w:pPr>
            <w:r>
              <w:rPr>
                <w:rFonts w:eastAsia="Times New Roman" w:cs="Times New Roman" w:ascii="Times New Roman" w:hAnsi="Times New Roman"/>
                <w:color w:val="2E2E2E"/>
              </w:rPr>
              <w:t>1</w:t>
            </w:r>
          </w:p>
        </w:tc>
        <w:tc>
          <w:tcPr>
            <w:tcW w:w="46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</w:rPr>
            </w:pPr>
            <w:r>
              <w:rPr>
                <w:rFonts w:eastAsia="Times New Roman" w:cs="Times New Roman" w:ascii="Times New Roman" w:hAnsi="Times New Roman"/>
                <w:color w:val="2E2E2E"/>
              </w:rPr>
              <w:t>2</w:t>
            </w:r>
          </w:p>
        </w:tc>
        <w:tc>
          <w:tcPr>
            <w:tcW w:w="19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</w:rPr>
            </w:pPr>
            <w:r>
              <w:rPr>
                <w:rFonts w:eastAsia="Times New Roman" w:cs="Times New Roman" w:ascii="Times New Roman" w:hAnsi="Times New Roman"/>
                <w:color w:val="2E2E2E"/>
              </w:rPr>
              <w:t>3</w:t>
            </w:r>
          </w:p>
        </w:tc>
        <w:tc>
          <w:tcPr>
            <w:tcW w:w="193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</w:rPr>
            </w:pPr>
            <w:r>
              <w:rPr>
                <w:rFonts w:eastAsia="Times New Roman" w:cs="Times New Roman" w:ascii="Times New Roman" w:hAnsi="Times New Roman"/>
                <w:color w:val="2E2E2E"/>
              </w:rPr>
              <w:t>4</w:t>
            </w:r>
          </w:p>
        </w:tc>
      </w:tr>
      <w:tr>
        <w:trPr/>
        <w:tc>
          <w:tcPr>
            <w:tcW w:w="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1</w:t>
            </w:r>
          </w:p>
        </w:tc>
        <w:tc>
          <w:tcPr>
            <w:tcW w:w="46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 xml:space="preserve">Пиломатеріали </w:t>
            </w:r>
          </w:p>
        </w:tc>
        <w:tc>
          <w:tcPr>
            <w:tcW w:w="19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м</w:t>
            </w: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93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10</w:t>
            </w:r>
          </w:p>
        </w:tc>
      </w:tr>
      <w:tr>
        <w:trPr/>
        <w:tc>
          <w:tcPr>
            <w:tcW w:w="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 xml:space="preserve">Шифер </w:t>
            </w:r>
          </w:p>
        </w:tc>
        <w:tc>
          <w:tcPr>
            <w:tcW w:w="19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шт</w:t>
            </w:r>
          </w:p>
        </w:tc>
        <w:tc>
          <w:tcPr>
            <w:tcW w:w="193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150</w:t>
            </w:r>
          </w:p>
        </w:tc>
      </w:tr>
      <w:tr>
        <w:trPr/>
        <w:tc>
          <w:tcPr>
            <w:tcW w:w="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 xml:space="preserve">Скло </w:t>
            </w:r>
          </w:p>
        </w:tc>
        <w:tc>
          <w:tcPr>
            <w:tcW w:w="19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м</w:t>
            </w: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93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 xml:space="preserve">Електроди </w:t>
            </w:r>
          </w:p>
        </w:tc>
        <w:tc>
          <w:tcPr>
            <w:tcW w:w="19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кг</w:t>
            </w:r>
          </w:p>
        </w:tc>
        <w:tc>
          <w:tcPr>
            <w:tcW w:w="193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25</w:t>
            </w:r>
          </w:p>
        </w:tc>
      </w:tr>
      <w:tr>
        <w:trPr/>
        <w:tc>
          <w:tcPr>
            <w:tcW w:w="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 xml:space="preserve">Бітум </w:t>
            </w:r>
          </w:p>
        </w:tc>
        <w:tc>
          <w:tcPr>
            <w:tcW w:w="19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кг</w:t>
            </w:r>
          </w:p>
        </w:tc>
        <w:tc>
          <w:tcPr>
            <w:tcW w:w="193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500</w:t>
            </w:r>
          </w:p>
        </w:tc>
      </w:tr>
      <w:tr>
        <w:trPr/>
        <w:tc>
          <w:tcPr>
            <w:tcW w:w="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 xml:space="preserve">Карбід </w:t>
            </w:r>
          </w:p>
        </w:tc>
        <w:tc>
          <w:tcPr>
            <w:tcW w:w="19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кг</w:t>
            </w:r>
          </w:p>
        </w:tc>
        <w:tc>
          <w:tcPr>
            <w:tcW w:w="193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 xml:space="preserve">Руберойд </w:t>
            </w:r>
          </w:p>
        </w:tc>
        <w:tc>
          <w:tcPr>
            <w:tcW w:w="19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м</w:t>
            </w:r>
          </w:p>
        </w:tc>
        <w:tc>
          <w:tcPr>
            <w:tcW w:w="193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100</w:t>
            </w:r>
          </w:p>
        </w:tc>
      </w:tr>
      <w:tr>
        <w:trPr/>
        <w:tc>
          <w:tcPr>
            <w:tcW w:w="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 xml:space="preserve">Цвяхи </w:t>
            </w:r>
          </w:p>
        </w:tc>
        <w:tc>
          <w:tcPr>
            <w:tcW w:w="19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кг</w:t>
            </w:r>
          </w:p>
        </w:tc>
        <w:tc>
          <w:tcPr>
            <w:tcW w:w="193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100</w:t>
            </w:r>
          </w:p>
        </w:tc>
      </w:tr>
      <w:tr>
        <w:trPr/>
        <w:tc>
          <w:tcPr>
            <w:tcW w:w="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Мішки для піску</w:t>
            </w:r>
          </w:p>
        </w:tc>
        <w:tc>
          <w:tcPr>
            <w:tcW w:w="19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шт</w:t>
            </w:r>
          </w:p>
        </w:tc>
        <w:tc>
          <w:tcPr>
            <w:tcW w:w="193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100</w:t>
            </w:r>
          </w:p>
        </w:tc>
      </w:tr>
      <w:tr>
        <w:trPr/>
        <w:tc>
          <w:tcPr>
            <w:tcW w:w="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 xml:space="preserve">Швелер </w:t>
            </w:r>
          </w:p>
        </w:tc>
        <w:tc>
          <w:tcPr>
            <w:tcW w:w="19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кг</w:t>
            </w:r>
          </w:p>
        </w:tc>
        <w:tc>
          <w:tcPr>
            <w:tcW w:w="193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100</w:t>
            </w:r>
          </w:p>
        </w:tc>
      </w:tr>
      <w:tr>
        <w:trPr/>
        <w:tc>
          <w:tcPr>
            <w:tcW w:w="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 xml:space="preserve">Брезент </w:t>
            </w:r>
          </w:p>
        </w:tc>
        <w:tc>
          <w:tcPr>
            <w:tcW w:w="19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м</w:t>
            </w:r>
          </w:p>
        </w:tc>
        <w:tc>
          <w:tcPr>
            <w:tcW w:w="193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Трос стальний</w:t>
            </w:r>
          </w:p>
        </w:tc>
        <w:tc>
          <w:tcPr>
            <w:tcW w:w="19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м</w:t>
            </w:r>
          </w:p>
        </w:tc>
        <w:tc>
          <w:tcPr>
            <w:tcW w:w="193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50</w:t>
            </w:r>
          </w:p>
        </w:tc>
      </w:tr>
      <w:tr>
        <w:trPr/>
        <w:tc>
          <w:tcPr>
            <w:tcW w:w="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13</w:t>
            </w:r>
          </w:p>
        </w:tc>
        <w:tc>
          <w:tcPr>
            <w:tcW w:w="46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Куток металевий (різний)</w:t>
            </w:r>
          </w:p>
        </w:tc>
        <w:tc>
          <w:tcPr>
            <w:tcW w:w="19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м</w:t>
            </w:r>
          </w:p>
        </w:tc>
        <w:tc>
          <w:tcPr>
            <w:tcW w:w="193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200</w:t>
            </w:r>
          </w:p>
        </w:tc>
      </w:tr>
      <w:tr>
        <w:trPr/>
        <w:tc>
          <w:tcPr>
            <w:tcW w:w="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14</w:t>
            </w:r>
          </w:p>
        </w:tc>
        <w:tc>
          <w:tcPr>
            <w:tcW w:w="46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Арматура різного діаметру</w:t>
            </w:r>
          </w:p>
        </w:tc>
        <w:tc>
          <w:tcPr>
            <w:tcW w:w="19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кг</w:t>
            </w:r>
          </w:p>
        </w:tc>
        <w:tc>
          <w:tcPr>
            <w:tcW w:w="193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200</w:t>
            </w:r>
          </w:p>
        </w:tc>
      </w:tr>
      <w:tr>
        <w:trPr/>
        <w:tc>
          <w:tcPr>
            <w:tcW w:w="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15</w:t>
            </w:r>
          </w:p>
        </w:tc>
        <w:tc>
          <w:tcPr>
            <w:tcW w:w="46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Бензин А-92</w:t>
            </w:r>
          </w:p>
        </w:tc>
        <w:tc>
          <w:tcPr>
            <w:tcW w:w="19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л</w:t>
            </w:r>
          </w:p>
        </w:tc>
        <w:tc>
          <w:tcPr>
            <w:tcW w:w="193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1000</w:t>
            </w:r>
          </w:p>
        </w:tc>
      </w:tr>
      <w:tr>
        <w:trPr/>
        <w:tc>
          <w:tcPr>
            <w:tcW w:w="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16</w:t>
            </w:r>
          </w:p>
        </w:tc>
        <w:tc>
          <w:tcPr>
            <w:tcW w:w="46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Дизельне паливо</w:t>
            </w:r>
          </w:p>
        </w:tc>
        <w:tc>
          <w:tcPr>
            <w:tcW w:w="19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л</w:t>
            </w:r>
          </w:p>
        </w:tc>
        <w:tc>
          <w:tcPr>
            <w:tcW w:w="193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2000</w:t>
            </w:r>
          </w:p>
        </w:tc>
      </w:tr>
      <w:tr>
        <w:trPr/>
        <w:tc>
          <w:tcPr>
            <w:tcW w:w="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17</w:t>
            </w:r>
          </w:p>
        </w:tc>
        <w:tc>
          <w:tcPr>
            <w:tcW w:w="46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 xml:space="preserve">Мотопомпа </w:t>
            </w:r>
          </w:p>
        </w:tc>
        <w:tc>
          <w:tcPr>
            <w:tcW w:w="19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шт</w:t>
            </w:r>
          </w:p>
        </w:tc>
        <w:tc>
          <w:tcPr>
            <w:tcW w:w="193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18</w:t>
            </w:r>
          </w:p>
        </w:tc>
        <w:tc>
          <w:tcPr>
            <w:tcW w:w="46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Електростанція СДВ-2ВО</w:t>
            </w:r>
          </w:p>
        </w:tc>
        <w:tc>
          <w:tcPr>
            <w:tcW w:w="19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шт</w:t>
            </w:r>
          </w:p>
        </w:tc>
        <w:tc>
          <w:tcPr>
            <w:tcW w:w="193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19</w:t>
            </w:r>
          </w:p>
        </w:tc>
        <w:tc>
          <w:tcPr>
            <w:tcW w:w="46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Електростанція силова СДС-30ВС</w:t>
            </w:r>
          </w:p>
        </w:tc>
        <w:tc>
          <w:tcPr>
            <w:tcW w:w="19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шт</w:t>
            </w:r>
          </w:p>
        </w:tc>
        <w:tc>
          <w:tcPr>
            <w:tcW w:w="193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20</w:t>
            </w:r>
          </w:p>
        </w:tc>
        <w:tc>
          <w:tcPr>
            <w:tcW w:w="46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Палатка УСБ-56</w:t>
            </w:r>
          </w:p>
        </w:tc>
        <w:tc>
          <w:tcPr>
            <w:tcW w:w="19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шт</w:t>
            </w:r>
          </w:p>
        </w:tc>
        <w:tc>
          <w:tcPr>
            <w:tcW w:w="193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3</w:t>
            </w:r>
          </w:p>
        </w:tc>
      </w:tr>
      <w:tr>
        <w:trPr/>
        <w:tc>
          <w:tcPr>
            <w:tcW w:w="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21</w:t>
            </w:r>
          </w:p>
        </w:tc>
        <w:tc>
          <w:tcPr>
            <w:tcW w:w="46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Бензопила «Мотор-січ»</w:t>
            </w:r>
          </w:p>
        </w:tc>
        <w:tc>
          <w:tcPr>
            <w:tcW w:w="19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шт</w:t>
            </w:r>
          </w:p>
        </w:tc>
        <w:tc>
          <w:tcPr>
            <w:tcW w:w="193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22</w:t>
            </w:r>
          </w:p>
        </w:tc>
        <w:tc>
          <w:tcPr>
            <w:tcW w:w="46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Гідрокостюм мокрого типу</w:t>
            </w:r>
          </w:p>
        </w:tc>
        <w:tc>
          <w:tcPr>
            <w:tcW w:w="19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шт</w:t>
            </w:r>
          </w:p>
        </w:tc>
        <w:tc>
          <w:tcPr>
            <w:tcW w:w="193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23</w:t>
            </w:r>
          </w:p>
        </w:tc>
        <w:tc>
          <w:tcPr>
            <w:tcW w:w="46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Гідрокостюм сухого типу</w:t>
            </w:r>
          </w:p>
        </w:tc>
        <w:tc>
          <w:tcPr>
            <w:tcW w:w="19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шт</w:t>
            </w:r>
          </w:p>
        </w:tc>
        <w:tc>
          <w:tcPr>
            <w:tcW w:w="193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24</w:t>
            </w:r>
          </w:p>
        </w:tc>
        <w:tc>
          <w:tcPr>
            <w:tcW w:w="46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Жилет рятувальний 50-90кг</w:t>
            </w:r>
          </w:p>
        </w:tc>
        <w:tc>
          <w:tcPr>
            <w:tcW w:w="19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шт</w:t>
            </w:r>
          </w:p>
        </w:tc>
        <w:tc>
          <w:tcPr>
            <w:tcW w:w="193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4</w:t>
            </w:r>
          </w:p>
        </w:tc>
      </w:tr>
      <w:tr>
        <w:trPr/>
        <w:tc>
          <w:tcPr>
            <w:tcW w:w="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25</w:t>
            </w:r>
          </w:p>
        </w:tc>
        <w:tc>
          <w:tcPr>
            <w:tcW w:w="46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Акваланг АВМ</w:t>
            </w:r>
          </w:p>
        </w:tc>
        <w:tc>
          <w:tcPr>
            <w:tcW w:w="19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шт</w:t>
            </w:r>
          </w:p>
        </w:tc>
        <w:tc>
          <w:tcPr>
            <w:tcW w:w="193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2</w:t>
            </w:r>
          </w:p>
        </w:tc>
      </w:tr>
      <w:tr>
        <w:trPr/>
        <w:tc>
          <w:tcPr>
            <w:tcW w:w="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26</w:t>
            </w:r>
          </w:p>
        </w:tc>
        <w:tc>
          <w:tcPr>
            <w:tcW w:w="46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Лебідки ручні</w:t>
            </w:r>
          </w:p>
        </w:tc>
        <w:tc>
          <w:tcPr>
            <w:tcW w:w="19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шт</w:t>
            </w:r>
          </w:p>
        </w:tc>
        <w:tc>
          <w:tcPr>
            <w:tcW w:w="193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27</w:t>
            </w:r>
          </w:p>
        </w:tc>
        <w:tc>
          <w:tcPr>
            <w:tcW w:w="46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Пересувні зварювальні трансформатори (САК, СТШ)</w:t>
            </w:r>
          </w:p>
        </w:tc>
        <w:tc>
          <w:tcPr>
            <w:tcW w:w="19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шт</w:t>
            </w:r>
          </w:p>
        </w:tc>
        <w:tc>
          <w:tcPr>
            <w:tcW w:w="193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28</w:t>
            </w:r>
          </w:p>
        </w:tc>
        <w:tc>
          <w:tcPr>
            <w:tcW w:w="46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Човни надувні</w:t>
            </w:r>
          </w:p>
        </w:tc>
        <w:tc>
          <w:tcPr>
            <w:tcW w:w="19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шт</w:t>
            </w:r>
          </w:p>
        </w:tc>
        <w:tc>
          <w:tcPr>
            <w:tcW w:w="193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1</w:t>
            </w:r>
          </w:p>
        </w:tc>
      </w:tr>
      <w:tr>
        <w:trPr/>
        <w:tc>
          <w:tcPr>
            <w:tcW w:w="99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29</w:t>
            </w:r>
          </w:p>
        </w:tc>
        <w:tc>
          <w:tcPr>
            <w:tcW w:w="4678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Засоби захисту шкіри, костюм Л-1</w:t>
            </w:r>
          </w:p>
        </w:tc>
        <w:tc>
          <w:tcPr>
            <w:tcW w:w="1985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шт</w:t>
            </w:r>
          </w:p>
        </w:tc>
        <w:tc>
          <w:tcPr>
            <w:tcW w:w="1932" w:type="dxa"/>
            <w:tcBorders/>
            <w:shd w:fill="auto" w:val="clear"/>
            <w:tcMar>
              <w:left w:w="103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2E2E2E"/>
                <w:sz w:val="28"/>
                <w:szCs w:val="28"/>
              </w:rPr>
            </w:pPr>
            <w:r>
              <w:rPr>
                <w:rFonts w:eastAsia="Times New Roman" w:cs="Times New Roman" w:ascii="Times New Roman" w:hAnsi="Times New Roman"/>
                <w:color w:val="2E2E2E"/>
                <w:sz w:val="28"/>
                <w:szCs w:val="28"/>
              </w:rPr>
              <w:t>5</w:t>
            </w:r>
          </w:p>
        </w:tc>
      </w:tr>
    </w:tbl>
    <w:p>
      <w:pPr>
        <w:pStyle w:val="Normal"/>
        <w:ind w:left="394" w:hanging="0"/>
        <w:rPr>
          <w:rFonts w:ascii="Times New Roman" w:hAnsi="Times New Roman" w:eastAsia="Times New Roman" w:cs="Times New Roman"/>
          <w:color w:val="2E2E2E"/>
          <w:sz w:val="10"/>
          <w:szCs w:val="10"/>
        </w:rPr>
      </w:pPr>
      <w:r>
        <w:rPr>
          <w:rFonts w:eastAsia="Times New Roman" w:cs="Times New Roman" w:ascii="Times New Roman" w:hAnsi="Times New Roman"/>
          <w:color w:val="2E2E2E"/>
          <w:sz w:val="10"/>
          <w:szCs w:val="10"/>
        </w:rPr>
      </w:r>
    </w:p>
    <w:p>
      <w:pPr>
        <w:pStyle w:val="Normal"/>
        <w:ind w:left="394" w:hanging="0"/>
        <w:rPr>
          <w:rFonts w:ascii="Times New Roman" w:hAnsi="Times New Roman" w:eastAsia="Times New Roman" w:cs="Times New Roman"/>
          <w:color w:val="2E2E2E"/>
          <w:sz w:val="10"/>
          <w:szCs w:val="10"/>
        </w:rPr>
      </w:pPr>
      <w:r>
        <w:rPr>
          <w:rFonts w:eastAsia="Times New Roman" w:cs="Times New Roman" w:ascii="Times New Roman" w:hAnsi="Times New Roman"/>
          <w:color w:val="2E2E2E"/>
          <w:sz w:val="10"/>
          <w:szCs w:val="10"/>
        </w:rPr>
      </w:r>
    </w:p>
    <w:p>
      <w:pPr>
        <w:pStyle w:val="Normal"/>
        <w:ind w:left="394" w:hanging="0"/>
        <w:rPr>
          <w:rFonts w:ascii="Times New Roman" w:hAnsi="Times New Roman" w:eastAsia="Times New Roman" w:cs="Times New Roman"/>
          <w:color w:val="2E2E2E"/>
          <w:sz w:val="10"/>
          <w:szCs w:val="10"/>
        </w:rPr>
      </w:pPr>
      <w:r>
        <w:rPr>
          <w:rFonts w:eastAsia="Times New Roman" w:cs="Times New Roman" w:ascii="Times New Roman" w:hAnsi="Times New Roman"/>
          <w:color w:val="2E2E2E"/>
          <w:sz w:val="10"/>
          <w:szCs w:val="10"/>
        </w:rPr>
      </w:r>
    </w:p>
    <w:p>
      <w:pPr>
        <w:pStyle w:val="Normal"/>
        <w:ind w:left="394" w:hanging="0"/>
        <w:rPr>
          <w:rFonts w:ascii="Times New Roman" w:hAnsi="Times New Roman" w:eastAsia="Times New Roman" w:cs="Times New Roman"/>
          <w:color w:val="2E2E2E"/>
          <w:sz w:val="10"/>
          <w:szCs w:val="10"/>
        </w:rPr>
      </w:pPr>
      <w:r>
        <w:rPr>
          <w:rFonts w:eastAsia="Times New Roman" w:cs="Times New Roman" w:ascii="Times New Roman" w:hAnsi="Times New Roman"/>
          <w:color w:val="2E2E2E"/>
          <w:sz w:val="10"/>
          <w:szCs w:val="10"/>
        </w:rPr>
      </w:r>
    </w:p>
    <w:p>
      <w:pPr>
        <w:pStyle w:val="Normal"/>
        <w:ind w:left="394" w:hanging="0"/>
        <w:rPr>
          <w:rFonts w:ascii="Times New Roman" w:hAnsi="Times New Roman" w:eastAsia="Times New Roman" w:cs="Times New Roman"/>
          <w:color w:val="2E2E2E"/>
          <w:sz w:val="10"/>
          <w:szCs w:val="10"/>
        </w:rPr>
      </w:pPr>
      <w:r>
        <w:rPr>
          <w:rFonts w:eastAsia="Times New Roman" w:cs="Times New Roman" w:ascii="Times New Roman" w:hAnsi="Times New Roman"/>
          <w:color w:val="2E2E2E"/>
          <w:sz w:val="10"/>
          <w:szCs w:val="10"/>
        </w:rPr>
      </w:r>
    </w:p>
    <w:p>
      <w:pPr>
        <w:pStyle w:val="Normal"/>
        <w:jc w:val="both"/>
        <w:rPr>
          <w:rFonts w:ascii="Times New Roman" w:hAnsi="Times New Roman" w:eastAsia="Times New Roman" w:cs="Times New Roman"/>
          <w:color w:val="2E2E2E"/>
          <w:sz w:val="28"/>
          <w:szCs w:val="28"/>
        </w:rPr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 xml:space="preserve">Начальник відділу </w:t>
      </w:r>
    </w:p>
    <w:p>
      <w:pPr>
        <w:pStyle w:val="Normal"/>
        <w:jc w:val="both"/>
        <w:rPr/>
      </w:pPr>
      <w:r>
        <w:rPr>
          <w:rFonts w:eastAsia="Times New Roman" w:cs="Times New Roman" w:ascii="Times New Roman" w:hAnsi="Times New Roman"/>
          <w:color w:val="2E2E2E"/>
          <w:sz w:val="28"/>
          <w:szCs w:val="28"/>
        </w:rPr>
        <w:t>з питань НС та ЦЗН                                                                           Ю.М. Нор</w:t>
      </w:r>
    </w:p>
    <w:sectPr>
      <w:headerReference w:type="default" r:id="rId3"/>
      <w:type w:val="nextPage"/>
      <w:pgSz w:w="11906" w:h="16838"/>
      <w:pgMar w:left="1645" w:right="520" w:header="284" w:top="709" w:footer="0" w:bottom="851" w:gutter="0"/>
      <w:pgNumType w:start="1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 Unicode MS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Calibri">
    <w:charset w:val="01"/>
    <w:family w:val="roman"/>
    <w:pitch w:val="default"/>
  </w:font>
  <w:font w:name="Verdana">
    <w:charset w:val="01"/>
    <w:family w:val="roman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883456511"/>
    </w:sdtPr>
    <w:sdtContent>
      <w:p>
        <w:pPr>
          <w:pStyle w:val="Style24"/>
          <w:jc w:val="center"/>
          <w:rPr/>
        </w:pPr>
        <w:r>
          <w:rPr/>
          <w:fldChar w:fldCharType="begin"/>
        </w:r>
        <w:r>
          <w:instrText> PAGE </w:instrText>
        </w:r>
        <w:r>
          <w:fldChar w:fldCharType="separate"/>
        </w:r>
        <w:r>
          <w:t>5</w:t>
        </w:r>
        <w: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3"/>
      <w:numFmt w:val="decimal"/>
      <w:lvlText w:val="%1.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 Unicode MS" w:hAnsi="Arial Unicode MS" w:eastAsia="Arial Unicode MS" w:cs="Arial Unicode MS"/>
        <w:szCs w:val="24"/>
        <w:lang w:val="uk-UA" w:eastAsia="uk-UA" w:bidi="uk-U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17d10"/>
    <w:pPr>
      <w:widowControl/>
      <w:bidi w:val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uk-UA" w:eastAsia="uk-UA" w:bidi="uk-UA"/>
    </w:rPr>
  </w:style>
  <w:style w:type="paragraph" w:styleId="2">
    <w:name w:val="Heading 2"/>
    <w:basedOn w:val="Normal"/>
    <w:link w:val="20"/>
    <w:uiPriority w:val="9"/>
    <w:qFormat/>
    <w:rsid w:val="00094abd"/>
    <w:pPr>
      <w:widowControl/>
      <w:spacing w:beforeAutospacing="1" w:afterAutospacing="1"/>
      <w:outlineLvl w:val="1"/>
    </w:pPr>
    <w:rPr>
      <w:rFonts w:ascii="Times New Roman" w:hAnsi="Times New Roman" w:eastAsia="Times New Roman" w:cs="Times New Roman"/>
      <w:b/>
      <w:bCs/>
      <w:color w:val="00000A"/>
      <w:sz w:val="36"/>
      <w:szCs w:val="36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>
    <w:name w:val="Гіперпосилання"/>
    <w:basedOn w:val="DefaultParagraphFont"/>
    <w:rsid w:val="00317d10"/>
    <w:rPr>
      <w:color w:val="0066CC"/>
      <w:u w:val="single"/>
    </w:rPr>
  </w:style>
  <w:style w:type="character" w:styleId="3" w:customStyle="1">
    <w:name w:val="Основной текст (3)_"/>
    <w:basedOn w:val="DefaultParagraphFont"/>
    <w:link w:val="30"/>
    <w:qFormat/>
    <w:rsid w:val="00317d1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1" w:customStyle="1">
    <w:name w:val="Заголовок №1_"/>
    <w:basedOn w:val="DefaultParagraphFont"/>
    <w:link w:val="10"/>
    <w:qFormat/>
    <w:rsid w:val="00317d10"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sz w:val="32"/>
      <w:szCs w:val="32"/>
      <w:u w:val="none"/>
    </w:rPr>
  </w:style>
  <w:style w:type="character" w:styleId="21" w:customStyle="1">
    <w:name w:val="Основной текст (2)_"/>
    <w:basedOn w:val="DefaultParagraphFont"/>
    <w:link w:val="22"/>
    <w:qFormat/>
    <w:rsid w:val="00317d1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sz w:val="28"/>
      <w:szCs w:val="28"/>
      <w:u w:val="none"/>
    </w:rPr>
  </w:style>
  <w:style w:type="character" w:styleId="4" w:customStyle="1">
    <w:name w:val="Основной текст (4)_"/>
    <w:basedOn w:val="DefaultParagraphFont"/>
    <w:link w:val="40"/>
    <w:qFormat/>
    <w:rsid w:val="00317d10"/>
    <w:rPr>
      <w:rFonts w:ascii="Times New Roman" w:hAnsi="Times New Roman" w:eastAsia="Times New Roman" w:cs="Times New Roman"/>
      <w:b/>
      <w:bCs/>
      <w:i/>
      <w:iCs/>
      <w:caps w:val="false"/>
      <w:smallCaps w:val="false"/>
      <w:strike w:val="false"/>
      <w:dstrike w:val="false"/>
      <w:sz w:val="28"/>
      <w:szCs w:val="28"/>
      <w:u w:val="none"/>
    </w:rPr>
  </w:style>
  <w:style w:type="character" w:styleId="5" w:customStyle="1">
    <w:name w:val="Основной текст (5)_"/>
    <w:basedOn w:val="DefaultParagraphFont"/>
    <w:link w:val="50"/>
    <w:qFormat/>
    <w:rsid w:val="00317d10"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u w:val="none"/>
    </w:rPr>
  </w:style>
  <w:style w:type="character" w:styleId="Rvts44" w:customStyle="1">
    <w:name w:val="rvts44"/>
    <w:basedOn w:val="DefaultParagraphFont"/>
    <w:qFormat/>
    <w:rsid w:val="004b5410"/>
    <w:rPr/>
  </w:style>
  <w:style w:type="character" w:styleId="22" w:customStyle="1">
    <w:name w:val="Заголовок 2 Знак"/>
    <w:basedOn w:val="DefaultParagraphFont"/>
    <w:link w:val="2"/>
    <w:uiPriority w:val="9"/>
    <w:qFormat/>
    <w:rsid w:val="00094abd"/>
    <w:rPr>
      <w:rFonts w:ascii="Times New Roman" w:hAnsi="Times New Roman" w:eastAsia="Times New Roman" w:cs="Times New Roman"/>
      <w:b/>
      <w:bCs/>
      <w:sz w:val="36"/>
      <w:szCs w:val="36"/>
      <w:lang w:val="ru-RU" w:eastAsia="ru-RU" w:bidi="ar-SA"/>
    </w:rPr>
  </w:style>
  <w:style w:type="character" w:styleId="Fs5" w:customStyle="1">
    <w:name w:val="fs5"/>
    <w:basedOn w:val="DefaultParagraphFont"/>
    <w:qFormat/>
    <w:rsid w:val="00094abd"/>
    <w:rPr/>
  </w:style>
  <w:style w:type="character" w:styleId="Style14" w:customStyle="1">
    <w:name w:val="Основной текст Знак"/>
    <w:basedOn w:val="DefaultParagraphFont"/>
    <w:link w:val="a5"/>
    <w:qFormat/>
    <w:rsid w:val="0001621b"/>
    <w:rPr>
      <w:rFonts w:ascii="Times New Roman" w:hAnsi="Times New Roman" w:eastAsia="Times New Roman" w:cs="Times New Roman"/>
      <w:sz w:val="26"/>
      <w:szCs w:val="26"/>
      <w:lang w:eastAsia="ru-RU" w:bidi="ar-SA"/>
    </w:rPr>
  </w:style>
  <w:style w:type="character" w:styleId="Style15" w:customStyle="1">
    <w:name w:val="Верхний колонтитул Знак"/>
    <w:basedOn w:val="DefaultParagraphFont"/>
    <w:link w:val="a7"/>
    <w:uiPriority w:val="99"/>
    <w:qFormat/>
    <w:rsid w:val="009a3db6"/>
    <w:rPr>
      <w:color w:val="000000"/>
    </w:rPr>
  </w:style>
  <w:style w:type="character" w:styleId="Style16" w:customStyle="1">
    <w:name w:val="Нижний колонтитул Знак"/>
    <w:basedOn w:val="DefaultParagraphFont"/>
    <w:link w:val="a9"/>
    <w:uiPriority w:val="99"/>
    <w:qFormat/>
    <w:rsid w:val="009a3db6"/>
    <w:rPr>
      <w:color w:val="000000"/>
    </w:rPr>
  </w:style>
  <w:style w:type="character" w:styleId="Style17" w:customStyle="1">
    <w:name w:val="Текст выноски Знак"/>
    <w:basedOn w:val="DefaultParagraphFont"/>
    <w:link w:val="ac"/>
    <w:uiPriority w:val="99"/>
    <w:semiHidden/>
    <w:qFormat/>
    <w:rsid w:val="00cc43a3"/>
    <w:rPr>
      <w:rFonts w:ascii="Tahoma" w:hAnsi="Tahoma" w:cs="Tahoma"/>
      <w:color w:val="000000"/>
      <w:sz w:val="16"/>
      <w:szCs w:val="16"/>
    </w:rPr>
  </w:style>
  <w:style w:type="character" w:styleId="Style18" w:customStyle="1">
    <w:name w:val="Заголовок Знак"/>
    <w:basedOn w:val="DefaultParagraphFont"/>
    <w:link w:val="af0"/>
    <w:qFormat/>
    <w:rsid w:val="004c036e"/>
    <w:rPr>
      <w:rFonts w:ascii="Times New Roman" w:hAnsi="Times New Roman" w:eastAsia="Times New Roman" w:cs="Times New Roman"/>
      <w:b/>
      <w:bCs/>
      <w:lang w:eastAsia="ru-RU" w:bidi="ar-SA"/>
    </w:rPr>
  </w:style>
  <w:style w:type="character" w:styleId="Appleconvertedspace" w:customStyle="1">
    <w:name w:val="apple-converted-space"/>
    <w:basedOn w:val="DefaultParagraphFont"/>
    <w:qFormat/>
    <w:rsid w:val="00f051f9"/>
    <w:rPr/>
  </w:style>
  <w:style w:type="character" w:styleId="ListLabel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uk-UA" w:eastAsia="uk-UA" w:bidi="uk-UA"/>
    </w:rPr>
  </w:style>
  <w:style w:type="character" w:styleId="ListLabel2">
    <w:name w:val="ListLabel 2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uk-UA" w:eastAsia="uk-UA" w:bidi="uk-UA"/>
    </w:rPr>
  </w:style>
  <w:style w:type="character" w:styleId="ListLabel3">
    <w:name w:val="ListLabel 3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uk-UA" w:eastAsia="uk-UA" w:bidi="uk-UA"/>
    </w:rPr>
  </w:style>
  <w:style w:type="character" w:styleId="ListLabel4">
    <w:name w:val="ListLabel 4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uk-UA" w:eastAsia="uk-UA" w:bidi="uk-UA"/>
    </w:rPr>
  </w:style>
  <w:style w:type="character" w:styleId="ListLabel5">
    <w:name w:val="ListLabel 5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uk-UA" w:eastAsia="uk-UA" w:bidi="uk-UA"/>
    </w:rPr>
  </w:style>
  <w:style w:type="character" w:styleId="ListLabel6">
    <w:name w:val="ListLabel 6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uk-UA" w:eastAsia="uk-UA" w:bidi="uk-UA"/>
    </w:rPr>
  </w:style>
  <w:style w:type="character" w:styleId="ListLabel7">
    <w:name w:val="ListLabel 7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uk-UA" w:eastAsia="uk-UA" w:bidi="uk-UA"/>
    </w:rPr>
  </w:style>
  <w:style w:type="character" w:styleId="ListLabel8">
    <w:name w:val="ListLabel 8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8"/>
      <w:szCs w:val="28"/>
      <w:u w:val="none"/>
      <w:lang w:val="uk-UA" w:eastAsia="uk-UA" w:bidi="uk-UA"/>
    </w:rPr>
  </w:style>
  <w:style w:type="character" w:styleId="ListLabel9">
    <w:name w:val="ListLabel 9"/>
    <w:qFormat/>
    <w:rPr>
      <w:lang w:val="uk-UA"/>
    </w:rPr>
  </w:style>
  <w:style w:type="character" w:styleId="ListLabel10">
    <w:name w:val="ListLabel 10"/>
    <w:qFormat/>
    <w:rPr>
      <w:rFonts w:eastAsia="Times New Roman" w:cs="Times New Roman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link w:val="a6"/>
    <w:rsid w:val="0001621b"/>
    <w:pPr>
      <w:widowControl/>
      <w:ind w:right="2693" w:hanging="0"/>
      <w:jc w:val="both"/>
    </w:pPr>
    <w:rPr>
      <w:rFonts w:ascii="Times New Roman" w:hAnsi="Times New Roman" w:eastAsia="Times New Roman" w:cs="Times New Roman"/>
      <w:color w:val="00000A"/>
      <w:sz w:val="26"/>
      <w:szCs w:val="26"/>
      <w:lang w:eastAsia="ru-RU" w:bidi="ar-SA"/>
    </w:rPr>
  </w:style>
  <w:style w:type="paragraph" w:styleId="Style21">
    <w:name w:val="List"/>
    <w:basedOn w:val="Style20"/>
    <w:pPr/>
    <w:rPr>
      <w:rFonts w:ascii="Times New Roman" w:hAnsi="Times New Roman"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3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31" w:customStyle="1">
    <w:name w:val="Основной текст (3)"/>
    <w:basedOn w:val="Normal"/>
    <w:link w:val="3"/>
    <w:qFormat/>
    <w:rsid w:val="00317d10"/>
    <w:pPr>
      <w:shd w:val="clear" w:color="auto" w:fill="FFFFFF"/>
      <w:spacing w:lineRule="auto" w:line="240"/>
      <w:jc w:val="center"/>
    </w:pPr>
    <w:rPr>
      <w:rFonts w:ascii="Times New Roman" w:hAnsi="Times New Roman" w:eastAsia="Times New Roman" w:cs="Times New Roman"/>
      <w:b/>
      <w:bCs/>
      <w:sz w:val="28"/>
      <w:szCs w:val="28"/>
    </w:rPr>
  </w:style>
  <w:style w:type="paragraph" w:styleId="11" w:customStyle="1">
    <w:name w:val="Заголовок №1"/>
    <w:basedOn w:val="Normal"/>
    <w:link w:val="1"/>
    <w:qFormat/>
    <w:rsid w:val="00317d10"/>
    <w:pPr>
      <w:shd w:val="clear" w:color="auto" w:fill="FFFFFF"/>
      <w:spacing w:lineRule="exact" w:line="326" w:before="720" w:after="0"/>
      <w:jc w:val="center"/>
      <w:outlineLvl w:val="0"/>
    </w:pPr>
    <w:rPr>
      <w:rFonts w:ascii="Times New Roman" w:hAnsi="Times New Roman" w:eastAsia="Times New Roman" w:cs="Times New Roman"/>
      <w:b/>
      <w:bCs/>
      <w:sz w:val="32"/>
      <w:szCs w:val="32"/>
    </w:rPr>
  </w:style>
  <w:style w:type="paragraph" w:styleId="23" w:customStyle="1">
    <w:name w:val="Основной текст (2)"/>
    <w:basedOn w:val="Normal"/>
    <w:link w:val="21"/>
    <w:qFormat/>
    <w:rsid w:val="00317d10"/>
    <w:pPr>
      <w:shd w:val="clear" w:color="auto" w:fill="FFFFFF"/>
      <w:spacing w:lineRule="auto" w:line="240" w:before="600" w:after="420"/>
      <w:jc w:val="both"/>
    </w:pPr>
    <w:rPr>
      <w:rFonts w:ascii="Times New Roman" w:hAnsi="Times New Roman" w:eastAsia="Times New Roman" w:cs="Times New Roman"/>
      <w:sz w:val="28"/>
      <w:szCs w:val="28"/>
    </w:rPr>
  </w:style>
  <w:style w:type="paragraph" w:styleId="41" w:customStyle="1">
    <w:name w:val="Основной текст (4)"/>
    <w:basedOn w:val="Normal"/>
    <w:link w:val="4"/>
    <w:qFormat/>
    <w:rsid w:val="00317d10"/>
    <w:pPr>
      <w:shd w:val="clear" w:color="auto" w:fill="FFFFFF"/>
      <w:spacing w:lineRule="exact" w:line="322" w:before="420" w:after="180"/>
      <w:jc w:val="both"/>
    </w:pPr>
    <w:rPr>
      <w:rFonts w:ascii="Times New Roman" w:hAnsi="Times New Roman" w:eastAsia="Times New Roman" w:cs="Times New Roman"/>
      <w:b/>
      <w:bCs/>
      <w:i/>
      <w:iCs/>
      <w:sz w:val="28"/>
      <w:szCs w:val="28"/>
    </w:rPr>
  </w:style>
  <w:style w:type="paragraph" w:styleId="51" w:customStyle="1">
    <w:name w:val="Основной текст (5)"/>
    <w:basedOn w:val="Normal"/>
    <w:link w:val="5"/>
    <w:qFormat/>
    <w:rsid w:val="00317d10"/>
    <w:pPr>
      <w:shd w:val="clear" w:color="auto" w:fill="FFFFFF"/>
      <w:spacing w:lineRule="auto" w:line="240" w:before="180" w:after="60"/>
    </w:pPr>
    <w:rPr>
      <w:rFonts w:ascii="Times New Roman" w:hAnsi="Times New Roman" w:eastAsia="Times New Roman" w:cs="Times New Roman"/>
    </w:rPr>
  </w:style>
  <w:style w:type="paragraph" w:styleId="ListParagraph">
    <w:name w:val="List Paragraph"/>
    <w:basedOn w:val="Normal"/>
    <w:uiPriority w:val="34"/>
    <w:qFormat/>
    <w:rsid w:val="00fe4e67"/>
    <w:pPr>
      <w:spacing w:before="0" w:after="0"/>
      <w:ind w:left="720" w:hanging="0"/>
      <w:contextualSpacing/>
    </w:pPr>
    <w:rPr/>
  </w:style>
  <w:style w:type="paragraph" w:styleId="Tl" w:customStyle="1">
    <w:name w:val="tl"/>
    <w:basedOn w:val="Normal"/>
    <w:qFormat/>
    <w:rsid w:val="00f03fc0"/>
    <w:pPr>
      <w:widowControl/>
      <w:spacing w:beforeAutospacing="1" w:afterAutospacing="1"/>
    </w:pPr>
    <w:rPr>
      <w:rFonts w:ascii="Times New Roman" w:hAnsi="Times New Roman" w:eastAsia="Times New Roman" w:cs="Times New Roman"/>
      <w:color w:val="00000A"/>
      <w:lang w:bidi="ar-SA"/>
    </w:rPr>
  </w:style>
  <w:style w:type="paragraph" w:styleId="TimesNewRoman" w:customStyle="1">
    <w:name w:val="Обычный + Times New Roman"/>
    <w:basedOn w:val="Normal"/>
    <w:qFormat/>
    <w:rsid w:val="0001621b"/>
    <w:pPr>
      <w:widowControl/>
      <w:ind w:left="5812" w:firstLine="284"/>
      <w:jc w:val="both"/>
    </w:pPr>
    <w:rPr>
      <w:rFonts w:ascii="Calibri" w:hAnsi="Calibri" w:eastAsia="Times New Roman" w:cs="Calibri"/>
      <w:color w:val="00000A"/>
      <w:sz w:val="28"/>
      <w:szCs w:val="28"/>
      <w:lang w:bidi="ar-SA"/>
    </w:rPr>
  </w:style>
  <w:style w:type="paragraph" w:styleId="Style24">
    <w:name w:val="Header"/>
    <w:basedOn w:val="Normal"/>
    <w:link w:val="a8"/>
    <w:uiPriority w:val="99"/>
    <w:unhideWhenUsed/>
    <w:rsid w:val="009a3db6"/>
    <w:pPr>
      <w:tabs>
        <w:tab w:val="center" w:pos="4677" w:leader="none"/>
        <w:tab w:val="right" w:pos="9355" w:leader="none"/>
      </w:tabs>
    </w:pPr>
    <w:rPr/>
  </w:style>
  <w:style w:type="paragraph" w:styleId="Style25">
    <w:name w:val="Footer"/>
    <w:basedOn w:val="Normal"/>
    <w:link w:val="aa"/>
    <w:uiPriority w:val="99"/>
    <w:unhideWhenUsed/>
    <w:rsid w:val="009a3db6"/>
    <w:pPr>
      <w:tabs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cc43a3"/>
    <w:pPr/>
    <w:rPr>
      <w:rFonts w:ascii="Tahoma" w:hAnsi="Tahoma" w:cs="Tahoma"/>
      <w:sz w:val="16"/>
      <w:szCs w:val="16"/>
    </w:rPr>
  </w:style>
  <w:style w:type="paragraph" w:styleId="211" w:customStyle="1">
    <w:name w:val="Основной текст 21"/>
    <w:basedOn w:val="Normal"/>
    <w:qFormat/>
    <w:rsid w:val="005b7fa3"/>
    <w:pPr>
      <w:widowControl/>
      <w:ind w:firstLine="720"/>
      <w:jc w:val="center"/>
    </w:pPr>
    <w:rPr>
      <w:rFonts w:ascii="Times New Roman" w:hAnsi="Times New Roman" w:eastAsia="Times New Roman" w:cs="Times New Roman"/>
      <w:color w:val="00000A"/>
      <w:szCs w:val="20"/>
      <w:lang w:eastAsia="ru-RU" w:bidi="ar-SA"/>
    </w:rPr>
  </w:style>
  <w:style w:type="paragraph" w:styleId="Style26" w:customStyle="1">
    <w:name w:val="Знак Знак Знак Знак Знак Знак Знак Знак Знак"/>
    <w:basedOn w:val="Normal"/>
    <w:qFormat/>
    <w:rsid w:val="005b7fa3"/>
    <w:pPr>
      <w:widowControl/>
    </w:pPr>
    <w:rPr>
      <w:rFonts w:ascii="Verdana" w:hAnsi="Verdana" w:eastAsia="Times New Roman" w:cs="Verdana"/>
      <w:color w:val="00000A"/>
      <w:sz w:val="20"/>
      <w:szCs w:val="20"/>
      <w:lang w:val="en-US" w:eastAsia="en-US" w:bidi="ar-SA"/>
    </w:rPr>
  </w:style>
  <w:style w:type="paragraph" w:styleId="NoSpacing">
    <w:name w:val="No Spacing"/>
    <w:uiPriority w:val="1"/>
    <w:qFormat/>
    <w:rsid w:val="00f94430"/>
    <w:pPr>
      <w:widowControl/>
      <w:bidi w:val="0"/>
      <w:jc w:val="left"/>
    </w:pPr>
    <w:rPr>
      <w:rFonts w:ascii="Arial Unicode MS" w:hAnsi="Arial Unicode MS" w:eastAsia="Arial Unicode MS" w:cs="Arial Unicode MS"/>
      <w:color w:val="000000"/>
      <w:kern w:val="0"/>
      <w:sz w:val="24"/>
      <w:szCs w:val="24"/>
      <w:lang w:val="uk-UA" w:eastAsia="uk-UA" w:bidi="uk-UA"/>
    </w:rPr>
  </w:style>
  <w:style w:type="paragraph" w:styleId="Style27">
    <w:name w:val="Title"/>
    <w:basedOn w:val="Normal"/>
    <w:link w:val="af1"/>
    <w:qFormat/>
    <w:rsid w:val="004c036e"/>
    <w:pPr>
      <w:widowControl/>
      <w:jc w:val="center"/>
    </w:pPr>
    <w:rPr>
      <w:rFonts w:ascii="Times New Roman" w:hAnsi="Times New Roman" w:eastAsia="Times New Roman" w:cs="Times New Roman"/>
      <w:b/>
      <w:bCs/>
      <w:color w:val="00000A"/>
      <w:lang w:eastAsia="ru-RU" w:bidi="ar-SA"/>
    </w:rPr>
  </w:style>
  <w:style w:type="paragraph" w:styleId="NormalWeb">
    <w:name w:val="Normal (Web)"/>
    <w:basedOn w:val="Normal"/>
    <w:qFormat/>
    <w:rsid w:val="00f051f9"/>
    <w:pPr>
      <w:widowControl/>
      <w:spacing w:beforeAutospacing="1" w:afterAutospacing="1"/>
    </w:pPr>
    <w:rPr>
      <w:rFonts w:ascii="Times New Roman" w:hAnsi="Times New Roman" w:eastAsia="Times New Roman" w:cs="Times New Roman"/>
      <w:color w:val="00000A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460f6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E95B74-F93C-4485-A514-262F79539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LibreOffice/5.4.4.2$Windows_x86 LibreOffice_project/2524958677847fb3bb44820e40380acbe820f960</Application>
  <Pages>5</Pages>
  <Words>1023</Words>
  <Characters>7092</Characters>
  <CharactersWithSpaces>8406</CharactersWithSpaces>
  <Paragraphs>196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2018-04-13T07:25:00Z</dcterms:created>
  <dc:creator>Secretar</dc:creator>
  <dc:description/>
  <dc:language>uk-UA</dc:language>
  <cp:lastModifiedBy/>
  <cp:lastPrinted>2018-04-17T06:04:00Z</cp:lastPrinted>
  <dcterms:modified xsi:type="dcterms:W3CDTF">2018-04-18T09:45:37Z</dcterms:modified>
  <cp:revision>6</cp:revision>
  <dc:subject/>
  <dc:title>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