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5071745</wp:posOffset>
                </wp:positionH>
                <wp:positionV relativeFrom="paragraph">
                  <wp:posOffset>-808990</wp:posOffset>
                </wp:positionV>
                <wp:extent cx="819785" cy="353060"/>
                <wp:effectExtent l="0" t="0" r="0" b="0"/>
                <wp:wrapNone/>
                <wp:docPr id="1" name="Фігура1"/>
                <a:graphic xmlns:a="http://schemas.openxmlformats.org/drawingml/2006/main">
                  <a:graphicData uri="http://schemas.microsoft.com/office/word/2010/wordprocessingShape">
                    <wps:wsp>
                      <wps:cNvSpPr txBox="1"/>
                      <wps:spPr>
                        <a:xfrm>
                          <a:off x="0" y="0"/>
                          <a:ext cx="819000" cy="352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99.35pt;margin-top:-63.7pt;width:64.45pt;height:27.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122</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кіоску</w:t>
      </w:r>
      <w:r>
        <w:rPr>
          <w:rFonts w:cs="Times New Roman" w:ascii="Times New Roman" w:hAnsi="Times New Roman"/>
          <w:sz w:val="28"/>
          <w:szCs w:val="28"/>
        </w:rPr>
        <w:t xml:space="preserve"> </w:t>
      </w:r>
      <w:r>
        <w:rPr>
          <w:rFonts w:cs="Times New Roman" w:ascii="Times New Roman" w:hAnsi="Times New Roman"/>
          <w:sz w:val="28"/>
          <w:szCs w:val="28"/>
          <w:lang w:val="uk-UA"/>
        </w:rPr>
        <w:t>в районі торгово-</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громадського центру </w:t>
      </w:r>
      <w:r>
        <w:rPr>
          <w:rFonts w:cs="Times New Roman" w:ascii="Times New Roman" w:hAnsi="Times New Roman"/>
          <w:sz w:val="28"/>
          <w:szCs w:val="28"/>
        </w:rPr>
        <w:t xml:space="preserve">по </w:t>
      </w:r>
      <w:r>
        <w:rPr>
          <w:rFonts w:cs="Times New Roman" w:ascii="Times New Roman" w:hAnsi="Times New Roman"/>
          <w:sz w:val="28"/>
          <w:szCs w:val="28"/>
          <w:lang w:val="uk-UA"/>
        </w:rPr>
        <w:t>Соборній</w:t>
      </w:r>
    </w:p>
    <w:p>
      <w:pPr>
        <w:pStyle w:val="NoSpacing"/>
        <w:rPr>
          <w:rFonts w:ascii="Times New Roman" w:hAnsi="Times New Roman" w:cs="Times New Roman"/>
          <w:sz w:val="28"/>
          <w:szCs w:val="28"/>
        </w:rPr>
      </w:pPr>
      <w:r>
        <w:rPr>
          <w:rFonts w:cs="Times New Roman" w:ascii="Times New Roman" w:hAnsi="Times New Roman"/>
          <w:sz w:val="28"/>
          <w:szCs w:val="28"/>
        </w:rPr>
        <w:t xml:space="preserve">ФОП </w:t>
      </w:r>
      <w:r>
        <w:rPr>
          <w:rFonts w:cs="Times New Roman" w:ascii="Times New Roman" w:hAnsi="Times New Roman"/>
          <w:sz w:val="28"/>
          <w:szCs w:val="28"/>
          <w:lang w:val="uk-UA"/>
        </w:rPr>
        <w:t>Васильєву С.Ф</w:t>
      </w:r>
      <w:r>
        <w:rPr>
          <w:rFonts w:cs="Times New Roman" w:ascii="Times New Roman" w:hAnsi="Times New Roman"/>
          <w:sz w:val="28"/>
          <w:szCs w:val="28"/>
        </w:rPr>
        <w:t>.</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Васильєва Сергія Федоровича щодо надання дозволу на продовження терміну розміщення тимчасової споруди для провадження підприємницької діяльності в районі торгово-громадського центру 35 мікрорайону по вул. Соборній,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Васильєву Сергію Федоровичу </w:t>
      </w:r>
      <w:r>
        <w:rPr>
          <w:rFonts w:cs="Times New Roman" w:ascii="Times New Roman" w:hAnsi="Times New Roman"/>
          <w:bCs/>
          <w:sz w:val="28"/>
          <w:szCs w:val="28"/>
          <w:lang w:val="uk-UA"/>
        </w:rPr>
        <w:t>термін розміщення тимчасової споруди – торговельного кіоску для торгівлі тютюновими виробами в районі торгово-громадського центру 35 мікрорайону по вул. Соборній до 01.04.2021.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Васильєва С.Ф.</w:t>
      </w:r>
      <w:r>
        <w:rPr>
          <w:rFonts w:cs="Times New Roman" w:ascii="Times New Roman" w:hAnsi="Times New Roman"/>
          <w:bCs/>
          <w:sz w:val="28"/>
          <w:szCs w:val="28"/>
          <w:lang w:val="uk-UA" w:eastAsia="ar-SA"/>
        </w:rPr>
        <w:t xml:space="preserve">, в термін до 10.04.2019,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Васильєва С.Ф</w:t>
      </w:r>
      <w:bookmarkStart w:id="0" w:name="_GoBack"/>
      <w:bookmarkEnd w:id="0"/>
      <w:r>
        <w:rPr>
          <w:rFonts w:cs="Times New Roman" w:ascii="Times New Roman" w:hAnsi="Times New Roman"/>
          <w:sz w:val="28"/>
          <w:szCs w:val="28"/>
          <w:lang w:val="uk-UA" w:eastAsia="ar-SA"/>
        </w:rPr>
        <w:t>.</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3</Pages>
  <Words>295</Words>
  <Characters>2064</Characters>
  <CharactersWithSpaces>2433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2019-03-05T07:21:00Z</dcterms:created>
  <dc:creator>digital_PC</dc:creator>
  <dc:description/>
  <dc:language>uk-UA</dc:language>
  <cp:lastModifiedBy/>
  <dcterms:modified xsi:type="dcterms:W3CDTF">2019-04-03T10:29:55Z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