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val="false"/>
          <w:b w:val="false"/>
          <w:bCs w:val="false"/>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val="false"/>
          <w:bCs w:val="false"/>
          <w:szCs w:val="28"/>
        </w:rPr>
        <w:t>к</w:t>
      </w:r>
      <w:r>
        <w:rPr>
          <w:b w:val="false"/>
          <w:bCs w:val="false"/>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-370840</wp:posOffset>
                </wp:positionH>
                <wp:positionV relativeFrom="paragraph">
                  <wp:posOffset>177165</wp:posOffset>
                </wp:positionV>
                <wp:extent cx="6313170" cy="1016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2600" cy="93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24</w:t>
      </w:r>
      <w:r>
        <w:rPr>
          <w:szCs w:val="28"/>
          <w:lang w:val="ru-RU" w:eastAsia="ar-SA"/>
        </w:rPr>
        <w:t>» січня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w:t>
      </w:r>
      <w:r>
        <w:rPr>
          <w:szCs w:val="28"/>
          <w:lang w:val="uk-UA" w:eastAsia="ar-SA"/>
        </w:rPr>
        <w:t>29</w:t>
      </w:r>
    </w:p>
    <w:p>
      <w:pPr>
        <w:pStyle w:val="Normal"/>
        <w:jc w:val="center"/>
        <w:rPr>
          <w:b/>
          <w:b/>
          <w:sz w:val="16"/>
          <w:szCs w:val="16"/>
        </w:rPr>
      </w:pPr>
      <w:r>
        <w:rPr>
          <w:b/>
          <w:sz w:val="16"/>
          <w:szCs w:val="16"/>
        </w:rPr>
      </w:r>
    </w:p>
    <w:p>
      <w:pPr>
        <w:pStyle w:val="Normal"/>
        <w:tabs>
          <w:tab w:val="left" w:pos="10440" w:leader="none"/>
        </w:tabs>
        <w:rPr/>
      </w:pPr>
      <w:r>
        <w:rPr>
          <w:sz w:val="26"/>
          <w:szCs w:val="26"/>
        </w:rPr>
        <w:t xml:space="preserve">Про надання дозволу на продовження </w:t>
      </w:r>
    </w:p>
    <w:p>
      <w:pPr>
        <w:pStyle w:val="Normal"/>
        <w:tabs>
          <w:tab w:val="left" w:pos="10440" w:leader="none"/>
        </w:tabs>
        <w:rPr/>
      </w:pPr>
      <w:r>
        <w:rPr>
          <w:sz w:val="26"/>
          <w:szCs w:val="26"/>
        </w:rPr>
        <w:t>терміну розміщення тимчасової споруди</w:t>
      </w:r>
    </w:p>
    <w:p>
      <w:pPr>
        <w:pStyle w:val="Normal"/>
        <w:tabs>
          <w:tab w:val="left" w:pos="10440" w:leader="none"/>
        </w:tabs>
        <w:rPr/>
      </w:pPr>
      <w:bookmarkStart w:id="0" w:name="__DdeLink__355_955469508"/>
      <w:bookmarkEnd w:id="0"/>
      <w:r>
        <w:rPr>
          <w:sz w:val="26"/>
          <w:szCs w:val="26"/>
        </w:rPr>
        <w:t>в районі будинку №23 по вул. Чайкіної Лізи</w:t>
      </w:r>
    </w:p>
    <w:p>
      <w:pPr>
        <w:pStyle w:val="Normal"/>
        <w:tabs>
          <w:tab w:val="left" w:pos="10440" w:leader="none"/>
        </w:tabs>
        <w:rPr>
          <w:sz w:val="26"/>
          <w:szCs w:val="26"/>
        </w:rPr>
      </w:pPr>
      <w:r>
        <w:rPr>
          <w:sz w:val="26"/>
          <w:szCs w:val="26"/>
        </w:rPr>
        <w:t>______________________________________</w:t>
      </w:r>
    </w:p>
    <w:p>
      <w:pPr>
        <w:pStyle w:val="Normal"/>
        <w:tabs>
          <w:tab w:val="left" w:pos="10440" w:leader="none"/>
        </w:tabs>
        <w:ind w:left="284" w:hanging="0"/>
        <w:rPr>
          <w:sz w:val="16"/>
          <w:szCs w:val="16"/>
        </w:rPr>
      </w:pPr>
      <w:r>
        <w:rPr>
          <w:sz w:val="26"/>
          <w:szCs w:val="26"/>
        </w:rPr>
        <w:t xml:space="preserve">         </w:t>
      </w:r>
    </w:p>
    <w:p>
      <w:pPr>
        <w:pStyle w:val="Normal"/>
        <w:tabs>
          <w:tab w:val="left" w:pos="1080" w:leader="none"/>
        </w:tabs>
        <w:jc w:val="both"/>
        <w:rPr/>
      </w:pPr>
      <w:r>
        <w:rPr>
          <w:sz w:val="26"/>
          <w:szCs w:val="26"/>
        </w:rPr>
        <w:tab/>
        <w:t xml:space="preserve">Розглянувши заяву </w:t>
      </w:r>
      <w:r>
        <w:rPr>
          <w:sz w:val="26"/>
          <w:szCs w:val="26"/>
        </w:rPr>
        <w:t>ХХХХ ХХХХ ХХХХ</w:t>
      </w:r>
      <w:r>
        <w:rPr>
          <w:sz w:val="26"/>
          <w:szCs w:val="26"/>
        </w:rPr>
        <w:t xml:space="preserve"> щодо продовження терміну розміщення тимчасової споруди – збірного гаража в районі будинку №87                              по вул. Центральній, на підставі ст. 28 Закону України «Про регулювання містобудівної діяльності»,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№17 із змінами, внесеними згідно рішення 35 сесії 6 скликання міської ради №28 від 26.11.2013р., </w:t>
      </w:r>
      <w:r>
        <w:rPr>
          <w:sz w:val="26"/>
          <w:szCs w:val="26"/>
        </w:rPr>
        <w:t xml:space="preserve">Правил благоустрою на території міста Покров, затверджених рішенням  </w:t>
      </w:r>
      <w:bookmarkStart w:id="1" w:name="_GoBack"/>
      <w:bookmarkEnd w:id="1"/>
      <w:r>
        <w:rPr>
          <w:sz w:val="26"/>
          <w:szCs w:val="26"/>
        </w:rPr>
        <w:t xml:space="preserve">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 w:val="26"/>
          <w:szCs w:val="26"/>
        </w:rPr>
      </w:pPr>
      <w:r>
        <w:rPr>
          <w:bCs/>
          <w:sz w:val="26"/>
          <w:szCs w:val="26"/>
        </w:rPr>
        <w:t>В И Р І Ш И В:</w:t>
      </w:r>
    </w:p>
    <w:p>
      <w:pPr>
        <w:pStyle w:val="Normal"/>
        <w:tabs>
          <w:tab w:val="left" w:pos="10440" w:leader="none"/>
        </w:tabs>
        <w:jc w:val="both"/>
        <w:rPr/>
      </w:pPr>
      <w:r>
        <w:rPr>
          <w:bCs/>
          <w:sz w:val="26"/>
          <w:szCs w:val="26"/>
        </w:rPr>
        <w:t xml:space="preserve">1. Погодити </w:t>
      </w:r>
      <w:r>
        <w:rPr>
          <w:bCs/>
          <w:sz w:val="26"/>
          <w:szCs w:val="26"/>
        </w:rPr>
        <w:t xml:space="preserve">ХХХХ ХХХХ ХХХХ </w:t>
      </w:r>
      <w:r>
        <w:rPr>
          <w:bCs/>
          <w:sz w:val="26"/>
          <w:szCs w:val="26"/>
        </w:rPr>
        <w:t xml:space="preserve">термін розміщення </w:t>
      </w:r>
      <w:r>
        <w:rPr>
          <w:sz w:val="26"/>
          <w:szCs w:val="26"/>
        </w:rPr>
        <w:t>тимчасової споруди – збірного гаража</w:t>
      </w:r>
      <w:r>
        <w:rPr>
          <w:bCs/>
          <w:sz w:val="26"/>
          <w:szCs w:val="26"/>
        </w:rPr>
        <w:t xml:space="preserve"> в районі будинку №87 по вул. Центральній до 31.12.2019.</w:t>
      </w:r>
    </w:p>
    <w:p>
      <w:pPr>
        <w:pStyle w:val="Normal"/>
        <w:tabs>
          <w:tab w:val="left" w:pos="851" w:leader="none"/>
          <w:tab w:val="left" w:pos="993" w:leader="none"/>
          <w:tab w:val="left" w:pos="10064" w:leader="none"/>
        </w:tabs>
        <w:ind w:right="-1" w:hanging="0"/>
        <w:jc w:val="both"/>
        <w:rPr/>
      </w:pPr>
      <w:r>
        <w:rPr>
          <w:sz w:val="26"/>
          <w:szCs w:val="26"/>
          <w:lang w:eastAsia="ar-SA"/>
        </w:rPr>
        <w:t xml:space="preserve">2. Зобов’язати </w:t>
      </w:r>
      <w:r>
        <w:rPr>
          <w:bCs/>
          <w:sz w:val="26"/>
          <w:szCs w:val="26"/>
          <w:lang w:eastAsia="ar-SA"/>
        </w:rPr>
        <w:t>ХХХХ</w:t>
      </w:r>
      <w:r>
        <w:rPr>
          <w:bCs/>
          <w:sz w:val="26"/>
          <w:szCs w:val="26"/>
          <w:lang w:eastAsia="ar-SA"/>
        </w:rPr>
        <w:t xml:space="preserve">, в термін до 20.02.2018,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pPr>
      <w:r>
        <w:rPr>
          <w:bCs/>
          <w:sz w:val="26"/>
          <w:szCs w:val="26"/>
          <w:lang w:eastAsia="ar-SA"/>
        </w:rPr>
        <w:t xml:space="preserve">3. Попередити </w:t>
      </w:r>
      <w:r>
        <w:rPr>
          <w:bCs/>
          <w:sz w:val="26"/>
          <w:szCs w:val="26"/>
          <w:lang w:eastAsia="ar-SA"/>
        </w:rPr>
        <w:t>ХХХХ</w:t>
      </w:r>
      <w:r>
        <w:rPr>
          <w:bCs/>
          <w:sz w:val="26"/>
          <w:szCs w:val="26"/>
          <w:lang w:eastAsia="ar-SA"/>
        </w:rPr>
        <w:t>.:</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 w:val="16"/>
          <w:szCs w:val="16"/>
        </w:rPr>
      </w:pPr>
      <w:r>
        <w:rPr>
          <w:bCs/>
          <w:sz w:val="16"/>
          <w:szCs w:val="16"/>
        </w:rPr>
      </w:r>
    </w:p>
    <w:p>
      <w:pPr>
        <w:pStyle w:val="Normal"/>
        <w:tabs>
          <w:tab w:val="left" w:pos="10440" w:leader="none"/>
        </w:tabs>
        <w:jc w:val="both"/>
        <w:rPr>
          <w:bCs/>
          <w:sz w:val="16"/>
          <w:szCs w:val="16"/>
        </w:rPr>
      </w:pPr>
      <w:r>
        <w:rPr>
          <w:bCs/>
          <w:sz w:val="16"/>
          <w:szCs w:val="16"/>
        </w:rPr>
      </w:r>
    </w:p>
    <w:p>
      <w:pPr>
        <w:pStyle w:val="Normal"/>
        <w:suppressAutoHyphens w:val="true"/>
        <w:rPr>
          <w:sz w:val="16"/>
          <w:szCs w:val="16"/>
          <w:lang w:eastAsia="ar-SA"/>
        </w:rPr>
      </w:pPr>
      <w:r>
        <w:rPr>
          <w:sz w:val="26"/>
          <w:szCs w:val="26"/>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26"/>
          <w:szCs w:val="26"/>
          <w:lang w:eastAsia="ar-SA"/>
        </w:rPr>
      </w:pPr>
      <w:r>
        <w:rPr/>
      </w:r>
    </w:p>
    <w:p>
      <w:pPr>
        <w:pStyle w:val="Normal"/>
        <w:tabs>
          <w:tab w:val="left" w:pos="11340" w:leader="none"/>
        </w:tabs>
        <w:ind w:right="360" w:hanging="0"/>
        <w:rPr>
          <w:sz w:val="10"/>
          <w:szCs w:val="10"/>
        </w:rPr>
      </w:pPr>
      <w:r>
        <w:rPr>
          <w:sz w:val="10"/>
          <w:szCs w:val="10"/>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LibreOffice/5.4.4.2$Windows_x86 LibreOffice_project/2524958677847fb3bb44820e40380acbe820f960</Application>
  <Pages>1</Pages>
  <Words>278</Words>
  <Characters>1761</Characters>
  <CharactersWithSpaces>2126</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2018-01-10T07:50:00Z</dcterms:created>
  <dc:creator>digital_PC</dc:creator>
  <dc:description/>
  <dc:language>uk-UA</dc:language>
  <cp:lastModifiedBy/>
  <cp:lastPrinted>2017-11-09T09:30:00Z</cp:lastPrinted>
  <dcterms:modified xsi:type="dcterms:W3CDTF">2018-01-29T16:02:28Z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