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7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6">
                <wp:simplePos x="0" y="0"/>
                <wp:positionH relativeFrom="column">
                  <wp:posOffset>5440680</wp:posOffset>
                </wp:positionH>
                <wp:positionV relativeFrom="paragraph">
                  <wp:posOffset>-459105</wp:posOffset>
                </wp:positionV>
                <wp:extent cx="805815" cy="33020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5320" cy="32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/>
                                <w:lang w:val="ru-RU" w:eastAsia="ru-RU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8.4pt;margin-top:-36.15pt;width:63.35pt;height:25.9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/>
                          <w:lang w:val="ru-RU" w:eastAsia="ru-RU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3810" distL="114935" distR="114935" simplePos="0" locked="0" layoutInCell="1" allowOverlap="1" relativeHeight="2">
            <wp:simplePos x="0" y="0"/>
            <wp:positionH relativeFrom="column">
              <wp:posOffset>2869565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sz w:val="28"/>
          <w:szCs w:val="28"/>
          <w:lang w:val="x-none" w:eastAsia="x-none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1" distT="0" distB="0" distL="114300" distR="113030" simplePos="0" locked="0" layoutInCell="1" allowOverlap="1" relativeHeight="3">
                <wp:simplePos x="0" y="0"/>
                <wp:positionH relativeFrom="column">
                  <wp:posOffset>16510</wp:posOffset>
                </wp:positionH>
                <wp:positionV relativeFrom="paragraph">
                  <wp:posOffset>27940</wp:posOffset>
                </wp:positionV>
                <wp:extent cx="6116320" cy="10160"/>
                <wp:effectExtent l="10795" t="10160" r="17780" b="9525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115680" cy="93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9pt" to="482.8pt,2.6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  <w:lang w:val="en-US"/>
        </w:rPr>
        <w:t xml:space="preserve">27.02.2019 </w:t>
      </w:r>
      <w:r>
        <w:rPr>
          <w:sz w:val="28"/>
          <w:szCs w:val="28"/>
          <w:lang w:val="uk-UA"/>
        </w:rPr>
        <w:t>р.</w:t>
      </w:r>
      <w:r>
        <w:rPr>
          <w:sz w:val="28"/>
          <w:szCs w:val="28"/>
          <w:lang w:val="en-US"/>
        </w:rPr>
        <w:t xml:space="preserve">                                      </w:t>
      </w:r>
      <w:r>
        <w:rPr>
          <w:sz w:val="28"/>
          <w:szCs w:val="28"/>
          <w:lang w:val="ru-RU"/>
        </w:rPr>
        <w:t xml:space="preserve">м.Покров  </w:t>
      </w:r>
      <w:r>
        <w:rPr>
          <w:sz w:val="28"/>
          <w:szCs w:val="28"/>
          <w:lang w:val="en-US"/>
        </w:rPr>
        <w:t xml:space="preserve">                                                   </w:t>
      </w:r>
      <w:r>
        <w:rPr>
          <w:sz w:val="28"/>
          <w:szCs w:val="28"/>
          <w:lang w:val="ru-RU"/>
        </w:rPr>
        <w:t>№</w:t>
      </w:r>
      <w:r>
        <w:rPr>
          <w:sz w:val="28"/>
          <w:szCs w:val="28"/>
          <w:lang w:val="uk-UA"/>
        </w:rPr>
        <w:t>59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16"/>
          <w:szCs w:val="16"/>
          <w:lang w:val="en-US"/>
        </w:rPr>
      </w:pPr>
      <w:r>
        <w:rPr>
          <w:rFonts w:ascii="Times New Roman" w:hAnsi="Times New Roman"/>
          <w:sz w:val="16"/>
          <w:szCs w:val="16"/>
          <w:lang w:val="en-US"/>
        </w:rPr>
      </w:r>
    </w:p>
    <w:p>
      <w:pPr>
        <w:pStyle w:val="21"/>
        <w:tabs>
          <w:tab w:val="clear" w:pos="708"/>
          <w:tab w:val="left" w:pos="3435" w:leader="none"/>
        </w:tabs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mc:AlternateContent>
          <mc:Choice Requires="wps">
            <w:drawing>
              <wp:anchor behindDoc="0" distT="0" distB="0" distL="114300" distR="113030" simplePos="0" locked="0" layoutInCell="1" allowOverlap="1" relativeHeight="4">
                <wp:simplePos x="0" y="0"/>
                <wp:positionH relativeFrom="column">
                  <wp:posOffset>-97155</wp:posOffset>
                </wp:positionH>
                <wp:positionV relativeFrom="paragraph">
                  <wp:posOffset>23495</wp:posOffset>
                </wp:positionV>
                <wp:extent cx="3344545" cy="1303655"/>
                <wp:effectExtent l="0" t="0" r="9525" b="0"/>
                <wp:wrapNone/>
                <wp:docPr id="4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040" cy="130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spacing w:lineRule="auto" w:line="240" w:before="0" w:after="0"/>
                              <w:jc w:val="both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auto"/>
                                <w:sz w:val="28"/>
                                <w:szCs w:val="28"/>
                              </w:rPr>
                              <w:t>Про внесення змін до рішення виконавчого комітету Покровської міської ради від 28.11.2018 року № 477 «Про затвердження плану діяльності з підготовки регуляторних актів по м.Покров на 2019 рік»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65pt;margin-top:1.85pt;width:263.25pt;height:102.5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1"/>
                        <w:spacing w:lineRule="auto" w:line="240" w:before="0" w:after="0"/>
                        <w:jc w:val="both"/>
                        <w:rPr/>
                      </w:pPr>
                      <w:r>
                        <w:rPr>
                          <w:rFonts w:ascii="Times New Roman" w:hAnsi="Times New Roman"/>
                          <w:color w:val="auto"/>
                          <w:sz w:val="28"/>
                          <w:szCs w:val="28"/>
                        </w:rPr>
                        <w:t>Про внесення змін до рішення виконавчого комітету Покровської міської ради від 28.11.2018 року № 477 «Про затвердження плану діяльності з підготовки регуляторних актів по м.Покров на 2019 рік»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Style17"/>
        <w:spacing w:before="0" w:after="0"/>
        <w:ind w:firstLine="708"/>
        <w:jc w:val="both"/>
        <w:rPr>
          <w:color w:val="000000"/>
          <w:spacing w:val="9"/>
          <w:sz w:val="28"/>
          <w:szCs w:val="28"/>
        </w:rPr>
      </w:pPr>
      <w:r>
        <w:rPr>
          <w:sz w:val="28"/>
          <w:szCs w:val="28"/>
        </w:rPr>
        <w:t>В зв’язку з набранням чинності з 01.01.2019 року Закону України від 28.11.2018 № 2628-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«Про внесення змін до Податкового кодексу України та деяких інших законодавчих актів України щодо покращення адміністрування та перегляду ставок окремих податків і зборів», керуючись Законом України «Про засади державної регуляторної політики у сфері господарської діяльності», згідно пункту б статті 27 Закону України «Про місцеве самоврядування в Україні»</w:t>
      </w:r>
      <w:r>
        <w:rPr>
          <w:color w:val="000000"/>
          <w:spacing w:val="9"/>
          <w:sz w:val="28"/>
          <w:szCs w:val="28"/>
        </w:rPr>
        <w:t>, виконком міської ради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>
      <w:pPr>
        <w:pStyle w:val="Normal"/>
        <w:tabs>
          <w:tab w:val="clear" w:pos="708"/>
          <w:tab w:val="center" w:pos="2330" w:leader="none"/>
        </w:tabs>
        <w:spacing w:lineRule="auto" w:line="240" w:before="0"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зміни в додаток до рішення виконавчого комітету Покровської міської ради від 28.11.2018 року № 477 «Про затвердження плану діяльності з підготовки регуляторних актів по м.Покров на 2019 рік «План діяльності з підготовки проектів регуляторних актів по м.Покров на 2019 рік», доповнивши його пунктами 4, 5 згідно додатку.</w:t>
      </w:r>
    </w:p>
    <w:p>
      <w:pPr>
        <w:pStyle w:val="Normal"/>
        <w:spacing w:lineRule="auto" w:line="240" w:before="0"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2166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  <w:tc>
          <w:tcPr>
            <w:tcW w:w="2166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125" w:leader="none"/>
                <w:tab w:val="left" w:pos="1311" w:leader="none"/>
              </w:tabs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</w:r>
          </w:p>
        </w:tc>
      </w:tr>
    </w:tbl>
    <w:p>
      <w:pPr>
        <w:pStyle w:val="Normal"/>
        <w:spacing w:lineRule="auto" w:line="240" w:before="0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381" w:charSpace="0"/>
        </w:sectPr>
        <w:pStyle w:val="Style17"/>
        <w:spacing w:before="0" w:after="0"/>
        <w:jc w:val="both"/>
        <w:rPr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Додаток до</w:t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рішення виконавчого комітету</w:t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Покровської міської ради</w:t>
      </w:r>
    </w:p>
    <w:p>
      <w:pPr>
        <w:pStyle w:val="Normal"/>
        <w:spacing w:lineRule="auto" w:line="240" w:before="0" w:after="0"/>
        <w:ind w:left="6521" w:hanging="0"/>
        <w:rPr/>
      </w:pPr>
      <w:r>
        <w:rPr>
          <w:rFonts w:ascii="Times New Roman" w:hAnsi="Times New Roman"/>
          <w:sz w:val="20"/>
          <w:szCs w:val="20"/>
        </w:rPr>
        <w:t>Дніпропетровської області</w:t>
      </w:r>
    </w:p>
    <w:p>
      <w:pPr>
        <w:pStyle w:val="Normal"/>
        <w:spacing w:lineRule="auto" w:line="240" w:before="0" w:after="0"/>
        <w:ind w:left="538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3"/>
          <w:szCs w:val="23"/>
        </w:rPr>
        <w:t>План</w:t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3"/>
          <w:szCs w:val="23"/>
        </w:rPr>
        <w:t xml:space="preserve">діяльності з підготовки проектів регуляторних актів </w:t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/>
      </w:pPr>
      <w:r>
        <w:rPr>
          <w:rFonts w:ascii="Times New Roman" w:hAnsi="Times New Roman"/>
          <w:sz w:val="23"/>
          <w:szCs w:val="23"/>
        </w:rPr>
        <w:t>по м. Покров на 2019 рік</w:t>
      </w:r>
    </w:p>
    <w:p>
      <w:pPr>
        <w:pStyle w:val="Normal"/>
        <w:tabs>
          <w:tab w:val="clear" w:pos="708"/>
          <w:tab w:val="left" w:pos="3300" w:leader="none"/>
        </w:tabs>
        <w:spacing w:lineRule="auto" w:line="240" w:before="0" w:after="0"/>
        <w:jc w:val="center"/>
        <w:rPr>
          <w:rFonts w:ascii="Times New Roman" w:hAnsi="Times New Roman"/>
          <w:b/>
          <w:b/>
          <w:sz w:val="23"/>
          <w:szCs w:val="23"/>
        </w:rPr>
      </w:pPr>
      <w:r>
        <w:rPr>
          <w:rFonts w:ascii="Times New Roman" w:hAnsi="Times New Roman"/>
          <w:b/>
          <w:sz w:val="23"/>
          <w:szCs w:val="23"/>
        </w:rPr>
      </w:r>
    </w:p>
    <w:tbl>
      <w:tblPr>
        <w:tblW w:w="9800" w:type="dxa"/>
        <w:jc w:val="left"/>
        <w:tblInd w:w="10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654"/>
        <w:gridCol w:w="2889"/>
        <w:gridCol w:w="2713"/>
        <w:gridCol w:w="1415"/>
        <w:gridCol w:w="2129"/>
      </w:tblGrid>
      <w:tr>
        <w:trPr/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 xml:space="preserve"> №№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п/п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Вид, назва проектів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Цілі прийняття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Строки підготовки проектів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Найменування відповідальних за розроблення проектів регуляторних актів</w:t>
            </w:r>
          </w:p>
        </w:tc>
      </w:tr>
      <w:tr>
        <w:trPr/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  <w:lang w:val="ru-RU"/>
              </w:rPr>
              <w:t>1</w:t>
            </w:r>
          </w:p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z w:val="23"/>
                <w:szCs w:val="23"/>
              </w:rPr>
              <w:t>Про затвердження Правил розміщення зовнішньої реклами в м. Покров та Положення про порядок оплати за тимчасове користування місцями розташування рекламних засобів у новій редакції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З метою удосконалення правового регулювання порядку розміщення зовнішньої реклами на території міста Покров 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 квартал 2019р.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Про затвердження Правил благоустрою на території м. Покров у новій редакції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З метою створення сприятливого для життєдіяльності людини довкілля, збереження санітарного благополуччя населення та забезпечення належного контролю за благоустроєм та санітарним станом</w:t>
            </w:r>
          </w:p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м. Покров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2019р.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3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Про Порядок пайової участі на розвиток інженерно – транспортної та соціальної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інфраструктури м. Покров у новій редакції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>З метою створення сприятливих умов для здійснення суб’єктами господарювання підприємницької діяльності в м. Покров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2019р.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архітектури та інспекції ДАБК</w:t>
            </w:r>
          </w:p>
        </w:tc>
      </w:tr>
      <w:tr>
        <w:trPr/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4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 xml:space="preserve">Про затвердження ставок орендної плати за користування земельними ділянками на території Покровської міської ради 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З метою покращення адміністрування та перегляду ставок окремих податків і зборів</w:t>
            </w:r>
            <w:r>
              <w:rPr>
                <w:rFonts w:ascii="Times New Roman" w:hAnsi="Times New Roman"/>
                <w:bCs/>
                <w:spacing w:val="-2"/>
                <w:sz w:val="23"/>
                <w:szCs w:val="23"/>
              </w:rPr>
              <w:t xml:space="preserve"> м.Покров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 квартал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2019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Відділ землекористування</w:t>
            </w:r>
          </w:p>
        </w:tc>
      </w:tr>
      <w:tr>
        <w:trPr/>
        <w:tc>
          <w:tcPr>
            <w:tcW w:w="6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8"/>
                <w:tab w:val="left" w:pos="36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5</w:t>
            </w:r>
          </w:p>
        </w:tc>
        <w:tc>
          <w:tcPr>
            <w:tcW w:w="28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Про затвердження Порядку обліку, зберігання та доступу до інвентаризаційних справ, матеріалів технічної інвентаризації нерухомого майна, реєстрових книг та архівних справ на території Покровської міської ради Дніпропетровської області</w:t>
            </w:r>
          </w:p>
        </w:tc>
        <w:tc>
          <w:tcPr>
            <w:tcW w:w="2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</w:rPr>
              <w:t>З метою забезпечення реалізації повноважень органів місцевого самоврядування щодо обліку об'єктів нерухомого майна, розташованих на території Покровської міської ради Дніпропетровської області</w:t>
            </w:r>
          </w:p>
        </w:tc>
        <w:tc>
          <w:tcPr>
            <w:tcW w:w="14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ІІ-ІІІ квартал 2019</w:t>
            </w:r>
          </w:p>
        </w:tc>
        <w:tc>
          <w:tcPr>
            <w:tcW w:w="2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tabs>
                <w:tab w:val="clear" w:pos="708"/>
                <w:tab w:val="left" w:pos="3300" w:leader="none"/>
              </w:tabs>
              <w:spacing w:lineRule="auto" w:line="240" w:before="0" w:after="0"/>
              <w:jc w:val="center"/>
              <w:rPr/>
            </w:pPr>
            <w:r>
              <w:rPr>
                <w:rFonts w:ascii="Times New Roman" w:hAnsi="Times New Roman"/>
                <w:sz w:val="23"/>
                <w:szCs w:val="23"/>
              </w:rPr>
              <w:t>Реєстраційний відділ, відділ економіки</w:t>
            </w:r>
          </w:p>
        </w:tc>
      </w:tr>
    </w:tbl>
    <w:p>
      <w:pPr>
        <w:pStyle w:val="Normal"/>
        <w:spacing w:lineRule="auto" w:line="240" w:before="0" w:after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rPr/>
      </w:pPr>
      <w:r>
        <w:rPr>
          <w:rFonts w:ascii="Times New Roman" w:hAnsi="Times New Roman"/>
          <w:sz w:val="24"/>
          <w:szCs w:val="24"/>
        </w:rPr>
        <w:t>Начальник відділу економіки</w:t>
        <w:tab/>
        <w:tab/>
        <w:tab/>
        <w:tab/>
        <w:tab/>
        <w:t xml:space="preserve">             </w:t>
        <w:tab/>
        <w:t>О.Ю. Глазкова</w:t>
      </w:r>
    </w:p>
    <w:sectPr>
      <w:type w:val="nextPage"/>
      <w:pgSz w:w="11906" w:h="16838"/>
      <w:pgMar w:left="1701" w:right="567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isplayBackgroundShape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link w:val="a8"/>
    <w:uiPriority w:val="99"/>
    <w:semiHidden/>
    <w:qFormat/>
    <w:rsid w:val="008c1724"/>
    <w:rPr>
      <w:rFonts w:ascii="Tahoma" w:hAnsi="Tahoma" w:eastAsia="Calibri" w:cs="Tahoma"/>
      <w:sz w:val="16"/>
      <w:szCs w:val="16"/>
      <w:lang w:val="uk-UA" w:eastAsia="zh-CN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0e4c8a"/>
    <w:pPr>
      <w:suppressAutoHyphens w:val="false"/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  <w:lang w:eastAsia="ru-RU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8c1724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56</TotalTime>
  <Application>LibreOffice/6.1.4.2$Windows_x86 LibreOffice_project/9d0f32d1f0b509096fd65e0d4bec26ddd1938fd3</Application>
  <Pages>3</Pages>
  <Words>438</Words>
  <Characters>2862</Characters>
  <CharactersWithSpaces>3366</CharactersWithSpaces>
  <Paragraphs>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2019-02-18T07:41:00Z</dcterms:created>
  <dc:creator>Наталия Л</dc:creator>
  <dc:description/>
  <dc:language>uk-UA</dc:language>
  <cp:lastModifiedBy/>
  <cp:lastPrinted>2019-02-25T14:57:00Z</cp:lastPrinted>
  <dcterms:modified xsi:type="dcterms:W3CDTF">2019-03-04T14:42:11Z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