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rPr>
          <w:rFonts w:ascii="Times New Roman" w:hAnsi="Times New Roman"/>
          <w:sz w:val="28"/>
          <w:szCs w:val="28"/>
        </w:rPr>
      </w:pPr>
      <w:r>
        <w:rPr>
          <w:rFonts w:ascii="Times New Roman" w:hAnsi="Times New Roman"/>
          <w:sz w:val="28"/>
          <w:szCs w:val="28"/>
        </w:rPr>
        <w:drawing>
          <wp:anchor behindDoc="0" distT="0" distB="0" distL="114935" distR="114935" simplePos="0" locked="0" layoutInCell="1" allowOverlap="1" relativeHeight="2">
            <wp:simplePos x="0" y="0"/>
            <wp:positionH relativeFrom="column">
              <wp:posOffset>2739390</wp:posOffset>
            </wp:positionH>
            <wp:positionV relativeFrom="paragraph">
              <wp:posOffset>-228600</wp:posOffset>
            </wp:positionV>
            <wp:extent cx="434340" cy="662940"/>
            <wp:effectExtent l="0" t="0" r="0" b="0"/>
            <wp:wrapNone/>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5118" t="-3412" r="-5118" b="-3412"/>
                    <a:stretch>
                      <a:fillRect/>
                    </a:stretch>
                  </pic:blipFill>
                  <pic:spPr bwMode="auto">
                    <a:xfrm>
                      <a:off x="0" y="0"/>
                      <a:ext cx="434340" cy="662940"/>
                    </a:xfrm>
                    <a:prstGeom prst="rect">
                      <a:avLst/>
                    </a:prstGeom>
                  </pic:spPr>
                </pic:pic>
              </a:graphicData>
            </a:graphic>
          </wp:anchor>
        </w:drawing>
      </w:r>
    </w:p>
    <w:p>
      <w:pPr>
        <w:pStyle w:val="Normal"/>
        <w:spacing w:lineRule="auto" w:line="192"/>
        <w:jc w:val="right"/>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192"/>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192"/>
        <w:jc w:val="right"/>
        <w:rPr/>
      </w:pPr>
      <w:r>
        <w:rPr>
          <w:rFonts w:ascii="Times New Roman" w:hAnsi="Times New Roman"/>
          <w:b/>
          <w:bCs/>
          <w:sz w:val="28"/>
          <w:szCs w:val="28"/>
          <w:lang w:val="uk-UA"/>
        </w:rPr>
        <w:t>копія</w:t>
      </w:r>
    </w:p>
    <w:p>
      <w:pPr>
        <w:pStyle w:val="Normal"/>
        <w:spacing w:lineRule="auto" w:line="192"/>
        <w:jc w:val="center"/>
        <w:rPr>
          <w:rFonts w:ascii="Times New Roman" w:hAnsi="Times New Roman"/>
          <w:b/>
          <w:b/>
          <w:bCs/>
          <w:sz w:val="28"/>
          <w:szCs w:val="28"/>
          <w:lang w:val="uk-UA"/>
        </w:rPr>
      </w:pPr>
      <w:r>
        <w:rPr>
          <w:rFonts w:ascii="Times New Roman" w:hAnsi="Times New Roman"/>
          <w:b/>
          <w:bCs/>
          <w:sz w:val="28"/>
          <w:szCs w:val="28"/>
          <w:lang w:val="uk-UA"/>
        </w:rPr>
        <w:t>ПОКРОВСЬКА МІСЬКА РАДА</w:t>
      </w:r>
    </w:p>
    <w:p>
      <w:pPr>
        <w:pStyle w:val="Normal"/>
        <w:pBdr>
          <w:bottom w:val="single" w:sz="8" w:space="2" w:color="000001"/>
        </w:pBdr>
        <w:spacing w:lineRule="auto" w:line="192"/>
        <w:jc w:val="center"/>
        <w:rPr>
          <w:rFonts w:ascii="Times New Roman" w:hAnsi="Times New Roman"/>
          <w:b/>
          <w:b/>
          <w:bCs/>
          <w:sz w:val="28"/>
          <w:szCs w:val="28"/>
          <w:lang w:val="uk-UA"/>
        </w:rPr>
      </w:pPr>
      <w:r>
        <w:rPr>
          <w:rFonts w:ascii="Times New Roman" w:hAnsi="Times New Roman"/>
          <w:b/>
          <w:bCs/>
          <w:sz w:val="28"/>
          <w:szCs w:val="28"/>
          <w:lang w:val="uk-UA"/>
        </w:rPr>
        <w:t>ДНІПРОПЕТРОВСЬКОЇ ОБЛАСТІ</w:t>
      </w:r>
    </w:p>
    <w:p>
      <w:pPr>
        <w:pStyle w:val="Normal"/>
        <w:spacing w:lineRule="auto" w:line="192"/>
        <w:jc w:val="center"/>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192"/>
        <w:jc w:val="center"/>
        <w:rPr/>
      </w:pPr>
      <w:r>
        <w:rPr>
          <w:rFonts w:ascii="Times New Roman" w:hAnsi="Times New Roman"/>
          <w:b/>
          <w:bCs/>
          <w:sz w:val="28"/>
          <w:szCs w:val="28"/>
          <w:lang w:val="uk-UA"/>
        </w:rPr>
        <w:t xml:space="preserve"> </w:t>
      </w:r>
      <w:r>
        <w:rPr>
          <w:rFonts w:ascii="Times New Roman" w:hAnsi="Times New Roman"/>
          <w:b/>
          <w:bCs/>
          <w:sz w:val="28"/>
          <w:szCs w:val="28"/>
          <w:lang w:val="uk-UA"/>
        </w:rPr>
        <w:t>РІШЕННЯ</w:t>
      </w:r>
    </w:p>
    <w:p>
      <w:pPr>
        <w:pStyle w:val="Normal"/>
        <w:spacing w:lineRule="auto" w:line="192"/>
        <w:jc w:val="center"/>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192"/>
        <w:jc w:val="center"/>
        <w:rPr/>
      </w:pPr>
      <w:r>
        <w:rPr>
          <w:rFonts w:ascii="Times New Roman" w:hAnsi="Times New Roman"/>
          <w:bCs/>
          <w:sz w:val="28"/>
          <w:szCs w:val="28"/>
          <w:lang w:val="uk-UA"/>
        </w:rPr>
        <w:t>24. 12. 2019</w:t>
        <w:tab/>
      </w:r>
      <w:r>
        <w:rPr>
          <w:rFonts w:ascii="Times New Roman" w:hAnsi="Times New Roman"/>
          <w:bCs/>
          <w:sz w:val="28"/>
          <w:szCs w:val="28"/>
          <w:lang w:val="uk-UA"/>
        </w:rPr>
        <w:tab/>
        <w:tab/>
        <w:t xml:space="preserve">                   м. Покров                                              № </w:t>
      </w:r>
      <w:r>
        <w:rPr>
          <w:rFonts w:ascii="Times New Roman" w:hAnsi="Times New Roman"/>
          <w:bCs/>
          <w:sz w:val="28"/>
          <w:szCs w:val="28"/>
          <w:lang w:val="uk-UA"/>
        </w:rPr>
        <w:t>18</w:t>
      </w:r>
    </w:p>
    <w:p>
      <w:pPr>
        <w:pStyle w:val="Normal"/>
        <w:spacing w:lineRule="auto" w:line="192"/>
        <w:jc w:val="center"/>
        <w:rPr>
          <w:rFonts w:ascii="Times New Roman" w:hAnsi="Times New Roman"/>
          <w:bCs/>
          <w:sz w:val="28"/>
          <w:szCs w:val="28"/>
          <w:lang w:val="uk-UA"/>
        </w:rPr>
      </w:pPr>
      <w:r>
        <w:rPr/>
      </w:r>
    </w:p>
    <w:p>
      <w:pPr>
        <w:pStyle w:val="Normal"/>
        <w:spacing w:lineRule="auto" w:line="216"/>
        <w:jc w:val="center"/>
        <w:rPr/>
      </w:pPr>
      <w:r>
        <w:rPr>
          <w:rFonts w:eastAsia="Times New Roman" w:ascii="Times New Roman" w:hAnsi="Times New Roman"/>
          <w:bCs/>
          <w:color w:val="000000"/>
          <w:sz w:val="28"/>
          <w:szCs w:val="28"/>
          <w:lang w:val="uk-UA"/>
        </w:rPr>
        <w:t xml:space="preserve"> </w:t>
      </w:r>
      <w:r>
        <w:rPr>
          <w:rFonts w:ascii="Times New Roman" w:hAnsi="Times New Roman"/>
          <w:bCs/>
          <w:color w:val="000000"/>
          <w:sz w:val="28"/>
          <w:szCs w:val="28"/>
          <w:lang w:val="uk-UA"/>
        </w:rPr>
        <w:t>(</w:t>
      </w:r>
      <w:r>
        <w:rPr>
          <w:rFonts w:ascii="Times New Roman" w:hAnsi="Times New Roman"/>
          <w:bCs/>
          <w:sz w:val="28"/>
          <w:szCs w:val="28"/>
          <w:lang w:val="uk-UA"/>
        </w:rPr>
        <w:t xml:space="preserve">ІІ пленарне засідання  </w:t>
      </w:r>
      <w:r>
        <w:rPr>
          <w:rFonts w:ascii="Times New Roman" w:hAnsi="Times New Roman"/>
          <w:bCs/>
          <w:color w:val="000000"/>
          <w:sz w:val="28"/>
          <w:szCs w:val="28"/>
          <w:lang w:val="uk-UA"/>
        </w:rPr>
        <w:t>52 сесія 7 скликання)</w:t>
      </w:r>
    </w:p>
    <w:p>
      <w:pPr>
        <w:pStyle w:val="Normal"/>
        <w:ind w:left="0" w:right="4536" w:hanging="0"/>
        <w:rPr>
          <w:rFonts w:ascii="Times New Roman" w:hAnsi="Times New Roman"/>
          <w:color w:val="000000"/>
          <w:spacing w:val="3"/>
          <w:sz w:val="28"/>
          <w:szCs w:val="28"/>
          <w:lang w:val="uk-UA"/>
        </w:rPr>
      </w:pPr>
      <w:r>
        <w:rPr>
          <w:rFonts w:ascii="Times New Roman" w:hAnsi="Times New Roman"/>
          <w:color w:val="000000"/>
          <w:spacing w:val="3"/>
          <w:sz w:val="28"/>
          <w:szCs w:val="28"/>
          <w:lang w:val="uk-UA"/>
        </w:rPr>
      </w:r>
    </w:p>
    <w:p>
      <w:pPr>
        <w:pStyle w:val="Normal"/>
        <w:widowControl w:val="false"/>
        <w:tabs>
          <w:tab w:val="left" w:pos="4590" w:leader="none"/>
        </w:tabs>
        <w:suppressAutoHyphens w:val="true"/>
        <w:bidi w:val="0"/>
        <w:spacing w:lineRule="auto" w:line="240"/>
        <w:ind w:left="0" w:right="5386" w:hanging="0"/>
        <w:jc w:val="both"/>
        <w:rPr/>
      </w:pPr>
      <w:bookmarkStart w:id="0" w:name="__DdeLink__200_4166323913"/>
      <w:bookmarkStart w:id="1" w:name="__DdeLink__81_2596450180"/>
      <w:r>
        <w:rPr>
          <w:rFonts w:ascii="Times New Roman" w:hAnsi="Times New Roman"/>
          <w:color w:val="000000"/>
          <w:spacing w:val="3"/>
          <w:sz w:val="28"/>
          <w:szCs w:val="28"/>
          <w:lang w:val="uk-UA"/>
        </w:rPr>
        <w:t xml:space="preserve">Про </w:t>
      </w:r>
      <w:bookmarkEnd w:id="0"/>
      <w:bookmarkEnd w:id="1"/>
      <w:r>
        <w:rPr>
          <w:rFonts w:ascii="Times New Roman" w:hAnsi="Times New Roman"/>
          <w:color w:val="000000"/>
          <w:spacing w:val="3"/>
          <w:sz w:val="28"/>
          <w:szCs w:val="28"/>
          <w:lang w:val="uk-UA"/>
        </w:rPr>
        <w:t>затвердження Програми фінансової підтримки інститутів громадянського суспільства у              м. Покров на 2020 — 2023 роки</w:t>
      </w:r>
    </w:p>
    <w:p>
      <w:pPr>
        <w:pStyle w:val="Normal"/>
        <w:numPr>
          <w:ilvl w:val="0"/>
          <w:numId w:val="1"/>
        </w:numPr>
        <w:shd w:val="clear" w:color="auto" w:fill="FFFFFF"/>
        <w:spacing w:lineRule="auto" w:line="240"/>
        <w:ind w:firstLine="708"/>
        <w:jc w:val="both"/>
        <w:rPr>
          <w:rFonts w:ascii="Times New Roman" w:hAnsi="Times New Roman" w:cs="Times New Roman"/>
          <w:b w:val="false"/>
          <w:b w:val="false"/>
          <w:lang w:val="uk-UA" w:eastAsia="uk-UA"/>
        </w:rPr>
      </w:pPr>
      <w:r>
        <w:rPr>
          <w:rFonts w:cs="Times New Roman" w:ascii="Times New Roman" w:hAnsi="Times New Roman"/>
          <w:b w:val="false"/>
          <w:lang w:val="uk-UA" w:eastAsia="uk-UA"/>
        </w:rPr>
      </w:r>
    </w:p>
    <w:p>
      <w:pPr>
        <w:pStyle w:val="Normal"/>
        <w:numPr>
          <w:ilvl w:val="0"/>
          <w:numId w:val="1"/>
        </w:numPr>
        <w:shd w:val="clear" w:color="auto" w:fill="FFFFFF"/>
        <w:spacing w:lineRule="auto" w:line="240"/>
        <w:ind w:firstLine="708"/>
        <w:jc w:val="both"/>
        <w:rPr/>
      </w:pPr>
      <w:r>
        <w:rPr>
          <w:rFonts w:cs="Times New Roman" w:ascii="Times New Roman" w:hAnsi="Times New Roman"/>
          <w:b w:val="false"/>
          <w:sz w:val="28"/>
          <w:szCs w:val="28"/>
          <w:lang w:val="uk-UA" w:eastAsia="uk-UA"/>
        </w:rPr>
        <w:t>З метою здійснення фінансової підтримки соціально-культурних проектів, розроблених інститутами громадянського суспільства, керуючись постановою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постановою Кабінету Міністрів України від 14.02.2018 № 156 «Деякі питання надання фінансової підтримки громадським об’єднанням ветеранів», відповідно до статей 3, 59 Закону України «Про місцеве самоврядування в Україні»,</w:t>
      </w:r>
      <w:r>
        <w:rPr>
          <w:rFonts w:cs="Times New Roman" w:ascii="Times New Roman" w:hAnsi="Times New Roman"/>
          <w:b w:val="false"/>
          <w:sz w:val="28"/>
          <w:szCs w:val="28"/>
          <w:lang w:val="uk-UA"/>
        </w:rPr>
        <w:t xml:space="preserve"> міська рада</w:t>
      </w:r>
    </w:p>
    <w:p>
      <w:pPr>
        <w:pStyle w:val="Normal"/>
        <w:spacing w:lineRule="auto" w:line="240"/>
        <w:rPr>
          <w:rFonts w:ascii="Times New Roman" w:hAnsi="Times New Roman"/>
          <w:b/>
          <w:b/>
          <w:spacing w:val="-1"/>
          <w:sz w:val="28"/>
          <w:szCs w:val="28"/>
          <w:lang w:val="uk-UA"/>
        </w:rPr>
      </w:pPr>
      <w:r>
        <w:rPr>
          <w:rFonts w:ascii="Times New Roman" w:hAnsi="Times New Roman"/>
          <w:b/>
          <w:spacing w:val="-1"/>
          <w:sz w:val="28"/>
          <w:szCs w:val="28"/>
          <w:lang w:val="uk-UA"/>
        </w:rPr>
      </w:r>
    </w:p>
    <w:p>
      <w:pPr>
        <w:pStyle w:val="Normal"/>
        <w:spacing w:lineRule="auto" w:line="240"/>
        <w:rPr/>
      </w:pPr>
      <w:r>
        <w:rPr>
          <w:rFonts w:ascii="Times New Roman" w:hAnsi="Times New Roman"/>
          <w:b/>
          <w:spacing w:val="-1"/>
          <w:sz w:val="28"/>
          <w:szCs w:val="28"/>
          <w:lang w:val="uk-UA"/>
        </w:rPr>
        <w:t>ВИРІШИЛА:</w:t>
      </w:r>
    </w:p>
    <w:p>
      <w:pPr>
        <w:pStyle w:val="Normal"/>
        <w:spacing w:lineRule="auto" w:line="240"/>
        <w:rPr>
          <w:rFonts w:ascii="Times New Roman" w:hAnsi="Times New Roman"/>
          <w:b/>
          <w:b/>
          <w:spacing w:val="-1"/>
          <w:sz w:val="28"/>
          <w:szCs w:val="28"/>
          <w:lang w:val="uk-UA"/>
        </w:rPr>
      </w:pPr>
      <w:r>
        <w:rPr>
          <w:rFonts w:ascii="Times New Roman" w:hAnsi="Times New Roman"/>
          <w:b/>
          <w:spacing w:val="-1"/>
          <w:sz w:val="28"/>
          <w:szCs w:val="28"/>
          <w:lang w:val="uk-UA"/>
        </w:rPr>
      </w:r>
    </w:p>
    <w:p>
      <w:pPr>
        <w:pStyle w:val="Normal"/>
        <w:spacing w:lineRule="auto" w:line="240"/>
        <w:ind w:left="0" w:right="0" w:firstLine="709"/>
        <w:jc w:val="both"/>
        <w:rPr/>
      </w:pPr>
      <w:r>
        <w:rPr>
          <w:rFonts w:ascii="Times New Roman" w:hAnsi="Times New Roman"/>
          <w:spacing w:val="-1"/>
          <w:sz w:val="28"/>
          <w:szCs w:val="28"/>
          <w:lang w:val="uk-UA"/>
        </w:rPr>
        <w:t>1. Затвердити Програму фінансової підтримки інститутів громадянського суспільства у м. Покров на 2020 — 2023 роки, що додається.</w:t>
      </w:r>
    </w:p>
    <w:p>
      <w:pPr>
        <w:pStyle w:val="Normal"/>
        <w:spacing w:lineRule="auto" w:line="240"/>
        <w:ind w:left="0" w:right="0" w:firstLine="709"/>
        <w:jc w:val="both"/>
        <w:rPr/>
      </w:pPr>
      <w:r>
        <w:rPr>
          <w:rFonts w:ascii="Times New Roman" w:hAnsi="Times New Roman"/>
          <w:spacing w:val="-1"/>
          <w:sz w:val="28"/>
          <w:szCs w:val="28"/>
          <w:lang w:val="en-US"/>
        </w:rPr>
        <w:t xml:space="preserve">2. </w:t>
      </w:r>
      <w:r>
        <w:rPr>
          <w:rFonts w:ascii="Times New Roman" w:hAnsi="Times New Roman"/>
          <w:spacing w:val="-1"/>
          <w:sz w:val="28"/>
          <w:szCs w:val="28"/>
          <w:lang w:val="uk-UA"/>
        </w:rPr>
        <w:t xml:space="preserve">Рішення 38 сесії міської ради 7 скликання </w:t>
      </w:r>
      <w:r>
        <w:rPr>
          <w:rFonts w:ascii="Times New Roman" w:hAnsi="Times New Roman"/>
          <w:spacing w:val="-1"/>
          <w:sz w:val="28"/>
          <w:szCs w:val="28"/>
          <w:lang w:val="uk-UA" w:eastAsia="uk-UA"/>
        </w:rPr>
        <w:t>від 26.10.2018</w:t>
      </w:r>
      <w:r>
        <w:rPr>
          <w:rFonts w:ascii="Times New Roman" w:hAnsi="Times New Roman"/>
          <w:spacing w:val="-1"/>
          <w:sz w:val="28"/>
          <w:szCs w:val="28"/>
          <w:lang w:val="uk-UA"/>
        </w:rPr>
        <w:t xml:space="preserve"> № 3 “Про </w:t>
      </w:r>
      <w:r>
        <w:rPr>
          <w:rFonts w:ascii="Times New Roman" w:hAnsi="Times New Roman"/>
          <w:spacing w:val="-1"/>
          <w:sz w:val="28"/>
          <w:szCs w:val="28"/>
          <w:lang w:val="uk-UA" w:eastAsia="uk-UA"/>
        </w:rPr>
        <w:t>Програму фінансової підтримки інститутів громадянського суспільства в           м. Покров” вважати таким, що втратило чинність.</w:t>
      </w:r>
    </w:p>
    <w:p>
      <w:pPr>
        <w:pStyle w:val="Normal"/>
        <w:spacing w:lineRule="auto" w:line="240"/>
        <w:ind w:left="0" w:right="0" w:firstLine="709"/>
        <w:jc w:val="both"/>
        <w:rPr/>
      </w:pPr>
      <w:r>
        <w:rPr>
          <w:rFonts w:ascii="Times New Roman" w:hAnsi="Times New Roman"/>
          <w:bCs/>
          <w:color w:val="000000"/>
          <w:spacing w:val="-1"/>
          <w:sz w:val="28"/>
          <w:szCs w:val="28"/>
          <w:shd w:fill="FFFFFF" w:val="clear"/>
          <w:lang w:val="uk-UA" w:eastAsia="uk-UA"/>
        </w:rPr>
        <w:t>3. Координацію роботи щодо виконання цього рішення покласти на начальника відділу економіки Глазкову О. Ю.; контроль – на заступника міського голови Чистякова О. Г. та голову постійної депутатської комісії з питань планування, бюджету, фінансів, економічного розвитку, регуляторної політики та підприємництва (Травка В. І.).</w:t>
      </w:r>
    </w:p>
    <w:p>
      <w:pPr>
        <w:pStyle w:val="Normal"/>
        <w:spacing w:lineRule="auto" w:line="240"/>
        <w:ind w:left="0" w:right="0" w:firstLine="567"/>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ind w:left="0" w:right="0" w:firstLine="567"/>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ind w:left="0" w:right="0" w:firstLine="567"/>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rPr>
          <w:rFonts w:ascii="Times New Roman" w:hAnsi="Times New Roman"/>
          <w:sz w:val="28"/>
          <w:szCs w:val="28"/>
        </w:rPr>
      </w:pPr>
      <w:r>
        <w:rPr>
          <w:rFonts w:ascii="Times New Roman" w:hAnsi="Times New Roman"/>
          <w:sz w:val="28"/>
          <w:szCs w:val="28"/>
          <w:lang w:val="uk-UA"/>
        </w:rPr>
        <w:t>Міський голова</w:t>
        <w:tab/>
        <w:tab/>
        <w:tab/>
        <w:tab/>
        <w:tab/>
        <w:tab/>
        <w:tab/>
        <w:tab/>
        <w:tab/>
        <w:t>О. М. Шаповал</w:t>
      </w:r>
    </w:p>
    <w:p>
      <w:pPr>
        <w:pStyle w:val="Normal"/>
        <w:spacing w:lineRule="auto" w:line="240"/>
        <w:rPr>
          <w:sz w:val="22"/>
          <w:szCs w:val="22"/>
          <w:lang w:val="uk-UA"/>
        </w:rPr>
      </w:pPr>
      <w:r>
        <w:rPr>
          <w:sz w:val="22"/>
          <w:szCs w:val="22"/>
          <w:lang w:val="uk-UA"/>
        </w:rPr>
      </w:r>
    </w:p>
    <w:p>
      <w:pPr>
        <w:pStyle w:val="Normal"/>
        <w:spacing w:lineRule="auto" w:line="240"/>
        <w:rPr>
          <w:sz w:val="22"/>
          <w:szCs w:val="22"/>
          <w:lang w:val="uk-UA"/>
        </w:rPr>
      </w:pPr>
      <w:r>
        <w:rPr>
          <w:sz w:val="22"/>
          <w:szCs w:val="22"/>
          <w:lang w:val="uk-UA"/>
        </w:rPr>
      </w:r>
    </w:p>
    <w:p>
      <w:pPr>
        <w:pStyle w:val="Normal"/>
        <w:spacing w:lineRule="auto" w:line="240"/>
        <w:rPr>
          <w:sz w:val="22"/>
          <w:szCs w:val="22"/>
          <w:lang w:val="uk-UA"/>
        </w:rPr>
      </w:pPr>
      <w:r>
        <w:rPr>
          <w:sz w:val="22"/>
          <w:szCs w:val="22"/>
          <w:lang w:val="uk-UA"/>
        </w:rPr>
      </w:r>
    </w:p>
    <w:p>
      <w:pPr>
        <w:pStyle w:val="Normal"/>
        <w:spacing w:lineRule="auto" w:line="240"/>
        <w:rPr>
          <w:sz w:val="22"/>
          <w:szCs w:val="22"/>
          <w:lang w:val="uk-UA"/>
        </w:rPr>
      </w:pPr>
      <w:r>
        <w:rPr>
          <w:sz w:val="22"/>
          <w:szCs w:val="22"/>
          <w:lang w:val="uk-UA"/>
        </w:rPr>
      </w:r>
    </w:p>
    <w:p>
      <w:pPr>
        <w:pStyle w:val="Normal"/>
        <w:spacing w:lineRule="auto" w:line="240"/>
        <w:rPr/>
      </w:pPr>
      <w:r>
        <w:rPr>
          <w:rFonts w:ascii="Times New Roman" w:hAnsi="Times New Roman"/>
          <w:sz w:val="20"/>
          <w:szCs w:val="20"/>
          <w:lang w:val="uk-UA"/>
        </w:rPr>
        <w:t>Ткаченко А.Я.</w:t>
      </w:r>
    </w:p>
    <w:p>
      <w:pPr>
        <w:pStyle w:val="Style14"/>
        <w:widowControl w:val="false"/>
        <w:suppressAutoHyphens w:val="true"/>
        <w:bidi w:val="0"/>
        <w:spacing w:lineRule="auto" w:line="276" w:before="0" w:after="0"/>
        <w:ind w:left="0" w:right="0" w:firstLine="5953"/>
        <w:jc w:val="left"/>
        <w:rPr/>
      </w:pPr>
      <w:r>
        <w:rPr>
          <w:rFonts w:cs="Times New Roman Cyr" w:ascii="Times New Roman" w:hAnsi="Times New Roman"/>
          <w:color w:val="000000"/>
          <w:sz w:val="24"/>
          <w:szCs w:val="24"/>
        </w:rPr>
        <w:t>ЗАТВЕРДЖЕНО</w:t>
      </w:r>
      <w:r>
        <w:rPr>
          <w:rFonts w:ascii="Times New Roman" w:hAnsi="Times New Roman"/>
          <w:color w:val="000000"/>
          <w:sz w:val="24"/>
          <w:szCs w:val="24"/>
        </w:rPr>
        <w:t xml:space="preserve"> </w:t>
      </w:r>
    </w:p>
    <w:p>
      <w:pPr>
        <w:pStyle w:val="Style14"/>
        <w:widowControl w:val="false"/>
        <w:suppressAutoHyphens w:val="true"/>
        <w:bidi w:val="0"/>
        <w:spacing w:lineRule="auto" w:line="276" w:before="0" w:after="0"/>
        <w:ind w:left="0" w:right="0" w:firstLine="5953"/>
        <w:jc w:val="left"/>
        <w:rPr>
          <w:rFonts w:ascii="Times New Roman" w:hAnsi="Times New Roman"/>
          <w:color w:val="000000"/>
          <w:sz w:val="24"/>
          <w:szCs w:val="24"/>
        </w:rPr>
      </w:pPr>
      <w:r>
        <w:rPr/>
      </w:r>
    </w:p>
    <w:p>
      <w:pPr>
        <w:pStyle w:val="Style14"/>
        <w:widowControl w:val="false"/>
        <w:suppressAutoHyphens w:val="true"/>
        <w:bidi w:val="0"/>
        <w:spacing w:lineRule="auto" w:line="276" w:before="0" w:after="0"/>
        <w:ind w:left="0" w:right="0" w:firstLine="5953"/>
        <w:jc w:val="left"/>
        <w:rPr>
          <w:rFonts w:ascii="Times New Roman" w:hAnsi="Times New Roman" w:cs="Times New Roman Cyr"/>
          <w:color w:val="000000"/>
          <w:sz w:val="24"/>
          <w:szCs w:val="24"/>
        </w:rPr>
      </w:pPr>
      <w:r>
        <w:rPr>
          <w:rFonts w:cs="Times New Roman Cyr" w:ascii="Times New Roman" w:hAnsi="Times New Roman"/>
          <w:color w:val="000000"/>
          <w:sz w:val="24"/>
          <w:szCs w:val="24"/>
        </w:rPr>
        <w:t>Рішення 52 сесії міської ради</w:t>
      </w:r>
    </w:p>
    <w:p>
      <w:pPr>
        <w:pStyle w:val="Style14"/>
        <w:widowControl w:val="false"/>
        <w:suppressAutoHyphens w:val="true"/>
        <w:bidi w:val="0"/>
        <w:spacing w:lineRule="auto" w:line="276" w:before="0" w:after="0"/>
        <w:ind w:left="0" w:right="0" w:firstLine="5953"/>
        <w:jc w:val="left"/>
        <w:rPr>
          <w:rFonts w:ascii="Times New Roman" w:hAnsi="Times New Roman" w:cs="Times New Roman Cyr"/>
          <w:color w:val="000000"/>
          <w:sz w:val="24"/>
          <w:szCs w:val="24"/>
        </w:rPr>
      </w:pPr>
      <w:r>
        <w:rPr>
          <w:rFonts w:cs="Times New Roman Cyr" w:ascii="Times New Roman" w:hAnsi="Times New Roman"/>
          <w:color w:val="000000"/>
          <w:sz w:val="24"/>
          <w:szCs w:val="24"/>
        </w:rPr>
        <w:t>7 скликання</w:t>
      </w:r>
    </w:p>
    <w:p>
      <w:pPr>
        <w:pStyle w:val="Normal"/>
        <w:widowControl w:val="false"/>
        <w:suppressAutoHyphens w:val="true"/>
        <w:bidi w:val="0"/>
        <w:spacing w:lineRule="auto" w:line="276" w:before="0" w:after="0"/>
        <w:ind w:left="0" w:right="0" w:firstLine="5953"/>
        <w:jc w:val="left"/>
        <w:rPr/>
      </w:pPr>
      <w:r>
        <w:rPr>
          <w:rFonts w:cs="Times New Roman Cyr" w:ascii="Times New Roman" w:hAnsi="Times New Roman"/>
          <w:color w:val="000000"/>
          <w:sz w:val="24"/>
          <w:szCs w:val="24"/>
        </w:rPr>
        <w:t>24.12.2019</w:t>
      </w:r>
      <w:r>
        <w:rPr>
          <w:rFonts w:cs="Times New Roman Cyr" w:ascii="Times New Roman" w:hAnsi="Times New Roman"/>
          <w:color w:val="000000"/>
          <w:sz w:val="24"/>
          <w:szCs w:val="24"/>
        </w:rPr>
        <w:t xml:space="preserve"> №</w:t>
      </w:r>
      <w:r>
        <w:rPr>
          <w:rFonts w:cs="Times New Roman Cyr" w:ascii="Times New Roman" w:hAnsi="Times New Roman"/>
          <w:color w:val="000000"/>
          <w:sz w:val="28"/>
          <w:szCs w:val="28"/>
        </w:rPr>
        <w:t xml:space="preserve"> </w:t>
      </w:r>
      <w:r>
        <w:rPr>
          <w:rFonts w:cs="Times New Roman Cyr" w:ascii="Times New Roman" w:hAnsi="Times New Roman"/>
          <w:color w:val="000000"/>
          <w:sz w:val="24"/>
          <w:szCs w:val="24"/>
        </w:rPr>
        <w:t>18</w:t>
      </w:r>
      <w:r>
        <w:rPr>
          <w:rFonts w:ascii="Times New Roman" w:hAnsi="Times New Roman"/>
          <w:sz w:val="28"/>
          <w:szCs w:val="28"/>
        </w:rPr>
        <w:t xml:space="preserve"> </w:t>
      </w:r>
    </w:p>
    <w:p>
      <w:pPr>
        <w:pStyle w:val="Normal"/>
        <w:widowControl w:val="false"/>
        <w:suppressAutoHyphens w:val="true"/>
        <w:bidi w:val="0"/>
        <w:spacing w:lineRule="auto" w:line="276" w:before="0" w:after="0"/>
        <w:ind w:left="0" w:right="0" w:firstLine="5953"/>
        <w:jc w:val="left"/>
        <w:rPr>
          <w:rFonts w:ascii="Times New Roman" w:hAnsi="Times New Roman"/>
          <w:color w:val="000000"/>
          <w:spacing w:val="3"/>
          <w:lang w:val="uk-UA"/>
        </w:rPr>
      </w:pPr>
      <w:r>
        <w:rPr>
          <w:rFonts w:ascii="Times New Roman" w:hAnsi="Times New Roman"/>
          <w:color w:val="000000"/>
          <w:spacing w:val="3"/>
          <w:lang w:val="uk-UA"/>
        </w:rPr>
      </w:r>
    </w:p>
    <w:p>
      <w:pPr>
        <w:pStyle w:val="Normal"/>
        <w:widowControl w:val="false"/>
        <w:suppressAutoHyphens w:val="true"/>
        <w:bidi w:val="0"/>
        <w:spacing w:lineRule="auto" w:line="276" w:before="0" w:after="0"/>
        <w:ind w:left="0" w:right="0" w:hanging="0"/>
        <w:jc w:val="center"/>
        <w:rPr>
          <w:rFonts w:ascii="Times New Roman" w:hAnsi="Times New Roman"/>
          <w:b/>
          <w:b/>
          <w:bCs/>
          <w:sz w:val="28"/>
          <w:szCs w:val="28"/>
        </w:rPr>
      </w:pPr>
      <w:r>
        <w:rPr>
          <w:rFonts w:ascii="Times New Roman" w:hAnsi="Times New Roman"/>
          <w:b/>
          <w:bCs/>
          <w:color w:val="000000"/>
          <w:spacing w:val="3"/>
          <w:sz w:val="28"/>
          <w:szCs w:val="28"/>
          <w:lang w:val="uk-UA"/>
        </w:rPr>
        <w:t xml:space="preserve">Програма </w:t>
      </w:r>
    </w:p>
    <w:p>
      <w:pPr>
        <w:pStyle w:val="Normal"/>
        <w:widowControl w:val="false"/>
        <w:tabs>
          <w:tab w:val="left" w:pos="4590" w:leader="none"/>
        </w:tabs>
        <w:suppressAutoHyphens w:val="true"/>
        <w:bidi w:val="0"/>
        <w:spacing w:lineRule="auto" w:line="240" w:before="0" w:after="0"/>
        <w:ind w:left="0" w:right="0" w:hanging="0"/>
        <w:jc w:val="center"/>
        <w:rPr>
          <w:rFonts w:ascii="Times New Roman" w:hAnsi="Times New Roman"/>
          <w:b/>
          <w:b/>
          <w:bCs/>
          <w:sz w:val="28"/>
          <w:szCs w:val="28"/>
        </w:rPr>
      </w:pPr>
      <w:r>
        <w:rPr>
          <w:rFonts w:ascii="Times New Roman" w:hAnsi="Times New Roman"/>
          <w:b/>
          <w:bCs/>
          <w:color w:val="000000"/>
          <w:spacing w:val="3"/>
          <w:sz w:val="28"/>
          <w:szCs w:val="28"/>
          <w:lang w:val="uk-UA"/>
        </w:rPr>
        <w:t xml:space="preserve">фінансової підтримки інститутів громадянського суспільства </w:t>
      </w:r>
    </w:p>
    <w:p>
      <w:pPr>
        <w:pStyle w:val="Normal"/>
        <w:widowControl w:val="false"/>
        <w:tabs>
          <w:tab w:val="left" w:pos="4590" w:leader="none"/>
        </w:tabs>
        <w:suppressAutoHyphens w:val="true"/>
        <w:bidi w:val="0"/>
        <w:spacing w:lineRule="auto" w:line="240" w:before="0" w:after="0"/>
        <w:ind w:left="0" w:right="0" w:hanging="0"/>
        <w:jc w:val="center"/>
        <w:rPr>
          <w:rFonts w:ascii="Times New Roman" w:hAnsi="Times New Roman"/>
          <w:b/>
          <w:b/>
          <w:bCs/>
          <w:sz w:val="28"/>
          <w:szCs w:val="28"/>
        </w:rPr>
      </w:pPr>
      <w:r>
        <w:rPr>
          <w:rFonts w:ascii="Times New Roman" w:hAnsi="Times New Roman"/>
          <w:b/>
          <w:bCs/>
          <w:color w:val="000000"/>
          <w:spacing w:val="3"/>
          <w:sz w:val="28"/>
          <w:szCs w:val="28"/>
          <w:lang w:val="uk-UA"/>
        </w:rPr>
        <w:t>у м. Покров на 2020 — 2023 роки</w:t>
      </w:r>
    </w:p>
    <w:p>
      <w:pPr>
        <w:pStyle w:val="Normal"/>
        <w:widowControl w:val="false"/>
        <w:tabs>
          <w:tab w:val="left" w:pos="4590" w:leader="none"/>
        </w:tabs>
        <w:suppressAutoHyphens w:val="true"/>
        <w:bidi w:val="0"/>
        <w:spacing w:lineRule="auto" w:line="240" w:before="0" w:after="0"/>
        <w:ind w:left="0" w:right="0" w:hanging="0"/>
        <w:jc w:val="center"/>
        <w:rPr>
          <w:rFonts w:ascii="Times New Roman" w:hAnsi="Times New Roman"/>
          <w:color w:val="000000"/>
          <w:spacing w:val="3"/>
          <w:lang w:val="uk-UA"/>
        </w:rPr>
      </w:pPr>
      <w:r>
        <w:rPr>
          <w:rFonts w:ascii="Times New Roman" w:hAnsi="Times New Roman"/>
          <w:color w:val="000000"/>
          <w:spacing w:val="3"/>
          <w:lang w:val="uk-UA"/>
        </w:rPr>
      </w:r>
    </w:p>
    <w:p>
      <w:pPr>
        <w:pStyle w:val="LOnormal"/>
        <w:widowControl w:val="false"/>
        <w:tabs>
          <w:tab w:val="left" w:pos="0" w:leader="none"/>
        </w:tabs>
        <w:suppressAutoHyphens w:val="true"/>
        <w:bidi w:val="0"/>
        <w:spacing w:lineRule="auto" w:line="240" w:before="57" w:after="57"/>
        <w:ind w:left="-5" w:right="-1" w:firstLine="5"/>
        <w:jc w:val="center"/>
        <w:rPr/>
      </w:pPr>
      <w:r>
        <w:rPr>
          <w:b/>
          <w:bCs/>
          <w:color w:val="000000"/>
          <w:spacing w:val="3"/>
          <w:sz w:val="28"/>
          <w:szCs w:val="28"/>
          <w:lang w:val="uk-UA"/>
        </w:rPr>
        <w:t>Загальні положення</w:t>
      </w:r>
    </w:p>
    <w:p>
      <w:pPr>
        <w:pStyle w:val="LOnormal"/>
        <w:widowControl w:val="false"/>
        <w:tabs>
          <w:tab w:val="left" w:pos="0" w:leader="none"/>
        </w:tabs>
        <w:suppressAutoHyphens w:val="true"/>
        <w:bidi w:val="0"/>
        <w:spacing w:lineRule="auto" w:line="240" w:before="0" w:after="0"/>
        <w:ind w:left="-5" w:right="-1" w:firstLine="5"/>
        <w:jc w:val="both"/>
        <w:rPr/>
      </w:pPr>
      <w:r>
        <w:rPr>
          <w:b/>
          <w:bCs/>
          <w:color w:val="000000"/>
          <w:spacing w:val="3"/>
          <w:sz w:val="28"/>
          <w:szCs w:val="28"/>
          <w:lang w:val="uk-UA"/>
        </w:rPr>
        <w:tab/>
      </w:r>
      <w:r>
        <w:rPr>
          <w:b w:val="false"/>
          <w:bCs w:val="false"/>
          <w:color w:val="000000"/>
          <w:spacing w:val="3"/>
          <w:sz w:val="28"/>
          <w:szCs w:val="28"/>
          <w:lang w:val="uk-UA"/>
        </w:rPr>
        <w:t xml:space="preserve">Програма надання фінансової підтримки інститутам громадянського суспільства у м. Покров на 2020 — 2023 роки (далі — Програма) розроблена з метою створення сприятливих передумов для інститутів громадянського суспільства (далі — ІГС), надання їм практичної, методичної та фінансової підтримки на виконання суспільних завдань. Програма визначає завдання, очікувані результати і механізм використання коштів, передбачених у міському бюджеті м. Покров для надання фінансової підтримки ІГС на реалізацію суспільно-культурних проектів. </w:t>
      </w:r>
    </w:p>
    <w:p>
      <w:pPr>
        <w:pStyle w:val="LOnormal"/>
        <w:widowControl w:val="false"/>
        <w:tabs>
          <w:tab w:val="left" w:pos="0" w:leader="none"/>
        </w:tabs>
        <w:suppressAutoHyphens w:val="true"/>
        <w:bidi w:val="0"/>
        <w:spacing w:lineRule="auto" w:line="240" w:before="0" w:after="0"/>
        <w:ind w:left="-5" w:right="-1" w:firstLine="5"/>
        <w:jc w:val="both"/>
        <w:rPr/>
      </w:pPr>
      <w:r>
        <w:rPr>
          <w:b w:val="false"/>
          <w:bCs w:val="false"/>
          <w:color w:val="000000"/>
          <w:spacing w:val="3"/>
          <w:sz w:val="28"/>
          <w:szCs w:val="28"/>
          <w:lang w:val="uk-UA"/>
        </w:rPr>
        <w:tab/>
        <w:t xml:space="preserve">Програма розроблена відповідно до </w:t>
      </w:r>
      <w:r>
        <w:rPr>
          <w:rFonts w:cs="Times New Roman"/>
          <w:b w:val="false"/>
          <w:bCs w:val="false"/>
          <w:color w:val="000000"/>
          <w:spacing w:val="3"/>
          <w:sz w:val="28"/>
          <w:szCs w:val="28"/>
          <w:lang w:val="uk-UA" w:eastAsia="uk-UA"/>
        </w:rPr>
        <w:t>постанови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постанови Кабінету Міністрів України від          14.02. 2018 № 156 «Деякі питання надання фінансової підтримки громадським об’єднанням ветеранів», інших нормативно-правових актів.</w:t>
      </w:r>
    </w:p>
    <w:p>
      <w:pPr>
        <w:pStyle w:val="LOnormal"/>
        <w:widowControl w:val="false"/>
        <w:tabs>
          <w:tab w:val="left" w:pos="0" w:leader="none"/>
        </w:tabs>
        <w:suppressAutoHyphens w:val="true"/>
        <w:bidi w:val="0"/>
        <w:spacing w:lineRule="auto" w:line="240" w:before="0" w:after="0"/>
        <w:ind w:left="-5" w:right="-1" w:firstLine="5"/>
        <w:jc w:val="both"/>
        <w:rPr/>
      </w:pPr>
      <w:r>
        <w:rPr>
          <w:rFonts w:cs="Times New Roman"/>
          <w:b w:val="false"/>
          <w:bCs w:val="false"/>
          <w:color w:val="000000"/>
          <w:spacing w:val="3"/>
          <w:sz w:val="28"/>
          <w:szCs w:val="28"/>
          <w:lang w:val="uk-UA" w:eastAsia="uk-UA"/>
        </w:rPr>
        <w:tab/>
        <w:t>Зміни до Програми вносяться рішенням міської ради.</w:t>
      </w:r>
    </w:p>
    <w:p>
      <w:pPr>
        <w:pStyle w:val="LOnormal"/>
        <w:widowControl w:val="false"/>
        <w:tabs>
          <w:tab w:val="left" w:pos="0" w:leader="none"/>
        </w:tabs>
        <w:suppressAutoHyphens w:val="true"/>
        <w:bidi w:val="0"/>
        <w:spacing w:lineRule="auto" w:line="240" w:before="100" w:after="0"/>
        <w:ind w:left="-5" w:right="-1" w:firstLine="5"/>
        <w:jc w:val="both"/>
        <w:rPr>
          <w:rFonts w:ascii="Times New Roman" w:hAnsi="Times New Roman"/>
          <w:b w:val="false"/>
          <w:b w:val="false"/>
          <w:bCs w:val="false"/>
          <w:color w:val="000000"/>
          <w:spacing w:val="-5"/>
          <w:sz w:val="28"/>
          <w:szCs w:val="28"/>
          <w:lang w:val="uk-UA"/>
        </w:rPr>
      </w:pPr>
      <w:r>
        <w:rPr>
          <w:b w:val="false"/>
          <w:bCs w:val="false"/>
          <w:color w:val="000000"/>
          <w:spacing w:val="-5"/>
          <w:sz w:val="28"/>
          <w:szCs w:val="28"/>
          <w:lang w:val="uk-UA"/>
        </w:rPr>
      </w:r>
    </w:p>
    <w:p>
      <w:pPr>
        <w:pStyle w:val="LOnormal"/>
        <w:widowControl w:val="false"/>
        <w:tabs>
          <w:tab w:val="left" w:pos="0" w:leader="none"/>
        </w:tabs>
        <w:suppressAutoHyphens w:val="true"/>
        <w:bidi w:val="0"/>
        <w:spacing w:lineRule="auto" w:line="240" w:before="157" w:after="114"/>
        <w:ind w:left="-5" w:right="0" w:firstLine="5"/>
        <w:jc w:val="center"/>
        <w:rPr/>
      </w:pPr>
      <w:r>
        <w:rPr>
          <w:b/>
          <w:bCs/>
          <w:color w:val="000000"/>
          <w:spacing w:val="-5"/>
          <w:sz w:val="28"/>
          <w:szCs w:val="28"/>
          <w:lang w:val="uk-UA"/>
        </w:rPr>
        <w:t>1. Мета та завдання Програми</w:t>
      </w:r>
    </w:p>
    <w:p>
      <w:pPr>
        <w:pStyle w:val="Normal"/>
        <w:widowControl w:val="false"/>
        <w:shd w:val="clear" w:color="auto" w:fill="FFFFFF"/>
        <w:tabs>
          <w:tab w:val="left" w:pos="0" w:leader="none"/>
        </w:tabs>
        <w:suppressAutoHyphens w:val="true"/>
        <w:bidi w:val="0"/>
        <w:spacing w:lineRule="auto" w:line="240" w:before="0" w:after="0"/>
        <w:ind w:firstLine="708"/>
        <w:jc w:val="both"/>
        <w:rPr>
          <w:rFonts w:ascii="Times New Roman" w:hAnsi="Times New Roman"/>
          <w:b w:val="false"/>
          <w:b w:val="false"/>
          <w:bCs w:val="false"/>
          <w:sz w:val="28"/>
          <w:szCs w:val="28"/>
        </w:rPr>
      </w:pPr>
      <w:r>
        <w:rPr>
          <w:rFonts w:ascii="Times New Roman" w:hAnsi="Times New Roman"/>
          <w:b w:val="false"/>
          <w:bCs w:val="false"/>
          <w:color w:val="000000"/>
          <w:spacing w:val="-5"/>
          <w:sz w:val="28"/>
          <w:szCs w:val="28"/>
          <w:lang w:val="uk-UA"/>
        </w:rPr>
        <w:t>1.1 Метою Програми є залучення ІГС до виконання завдань щодо розв’язання проблем соціального захисту населення шляхом здійснення всебічного захисту їх прав, сприяння в наданні їм та їх сім’ям матеріальної допомоги, а також залучення представників зазначених інститутів громадянського суспільства до роз’яснювальної роботи серед населення щодо реабілітації інвалідів, соціального захисту ветеранів.</w:t>
      </w:r>
    </w:p>
    <w:p>
      <w:pPr>
        <w:pStyle w:val="LOnormal"/>
        <w:widowControl w:val="false"/>
        <w:tabs>
          <w:tab w:val="left" w:pos="0" w:leader="none"/>
        </w:tabs>
        <w:suppressAutoHyphens w:val="true"/>
        <w:bidi w:val="0"/>
        <w:spacing w:lineRule="auto" w:line="240" w:before="100" w:after="0"/>
        <w:ind w:left="-5" w:right="0" w:firstLine="5"/>
        <w:jc w:val="left"/>
        <w:rPr>
          <w:rFonts w:ascii="Times New Roman" w:hAnsi="Times New Roman"/>
          <w:b w:val="false"/>
          <w:b w:val="false"/>
          <w:bCs w:val="false"/>
          <w:sz w:val="28"/>
          <w:szCs w:val="28"/>
        </w:rPr>
      </w:pPr>
      <w:r>
        <w:rPr>
          <w:b w:val="false"/>
          <w:bCs w:val="false"/>
          <w:color w:val="000000"/>
          <w:spacing w:val="-5"/>
          <w:sz w:val="28"/>
          <w:szCs w:val="28"/>
          <w:lang w:val="uk-UA"/>
        </w:rPr>
        <w:tab/>
        <w:t>1.2 Основними завданнями програми є:</w:t>
      </w:r>
    </w:p>
    <w:p>
      <w:pPr>
        <w:pStyle w:val="ListParagraph"/>
        <w:widowControl/>
        <w:numPr>
          <w:ilvl w:val="0"/>
          <w:numId w:val="0"/>
        </w:numPr>
        <w:tabs>
          <w:tab w:val="left" w:pos="774" w:leader="none"/>
        </w:tabs>
        <w:overflowPunct w:val="false"/>
        <w:bidi w:val="0"/>
        <w:spacing w:lineRule="auto" w:line="240" w:before="59" w:after="0"/>
        <w:ind w:left="0" w:right="0" w:hanging="0"/>
        <w:jc w:val="both"/>
        <w:rPr/>
      </w:pPr>
      <w:r>
        <w:rPr>
          <w:sz w:val="28"/>
          <w:lang w:val="uk-UA"/>
        </w:rPr>
        <w:tab/>
        <w:t>1.2.</w:t>
      </w:r>
      <w:r>
        <w:rPr>
          <w:sz w:val="28"/>
        </w:rPr>
        <w:t xml:space="preserve">1. </w:t>
      </w:r>
      <w:r>
        <w:rPr>
          <w:sz w:val="28"/>
          <w:lang w:val="uk-UA"/>
        </w:rPr>
        <w:t>З</w:t>
      </w:r>
      <w:r>
        <w:rPr>
          <w:sz w:val="28"/>
        </w:rPr>
        <w:t xml:space="preserve">алучення людських та матеріальних ресурсів ІГС, впровадження інноваційних підходів до реалізації соціально-економічної та культурної політики на місцевому </w:t>
      </w:r>
      <w:r>
        <w:rPr>
          <w:spacing w:val="-6"/>
          <w:sz w:val="28"/>
        </w:rPr>
        <w:t>рівні;</w:t>
      </w:r>
    </w:p>
    <w:p>
      <w:pPr>
        <w:pStyle w:val="ListParagraph"/>
        <w:widowControl/>
        <w:numPr>
          <w:ilvl w:val="0"/>
          <w:numId w:val="0"/>
        </w:numPr>
        <w:tabs>
          <w:tab w:val="left" w:pos="812" w:leader="none"/>
        </w:tabs>
        <w:overflowPunct w:val="false"/>
        <w:bidi w:val="0"/>
        <w:spacing w:lineRule="auto" w:line="240" w:before="0" w:after="0"/>
        <w:ind w:left="0" w:right="0" w:hanging="0"/>
        <w:jc w:val="both"/>
        <w:rPr/>
      </w:pPr>
      <w:r>
        <w:rPr>
          <w:sz w:val="28"/>
          <w:lang w:val="uk-UA"/>
        </w:rPr>
        <w:tab/>
        <w:t>1.2.</w:t>
      </w:r>
      <w:r>
        <w:rPr>
          <w:sz w:val="28"/>
        </w:rPr>
        <w:t xml:space="preserve">2. </w:t>
      </w:r>
      <w:r>
        <w:rPr>
          <w:sz w:val="28"/>
          <w:lang w:val="uk-UA"/>
        </w:rPr>
        <w:t>О</w:t>
      </w:r>
      <w:r>
        <w:rPr>
          <w:sz w:val="28"/>
        </w:rPr>
        <w:t xml:space="preserve">рганізація і проведення конкурсів для визначення ІГС, яким надається фінансова підтримка за рахунок коштів міського бюджету м. </w:t>
      </w:r>
      <w:r>
        <w:rPr>
          <w:sz w:val="28"/>
          <w:lang w:val="uk-UA"/>
        </w:rPr>
        <w:t>Покров</w:t>
      </w:r>
      <w:r>
        <w:rPr>
          <w:sz w:val="28"/>
        </w:rPr>
        <w:t xml:space="preserve"> на реалізацію соціально-культурних </w:t>
      </w:r>
      <w:r>
        <w:rPr>
          <w:spacing w:val="-2"/>
          <w:sz w:val="28"/>
        </w:rPr>
        <w:t>проектів;</w:t>
      </w:r>
    </w:p>
    <w:p>
      <w:pPr>
        <w:pStyle w:val="ListParagraph"/>
        <w:widowControl/>
        <w:numPr>
          <w:ilvl w:val="0"/>
          <w:numId w:val="0"/>
        </w:numPr>
        <w:tabs>
          <w:tab w:val="left" w:pos="810" w:leader="none"/>
        </w:tabs>
        <w:overflowPunct w:val="false"/>
        <w:bidi w:val="0"/>
        <w:spacing w:lineRule="auto" w:line="240" w:before="59" w:after="0"/>
        <w:ind w:left="0" w:right="0" w:hanging="0"/>
        <w:jc w:val="both"/>
        <w:rPr/>
      </w:pPr>
      <w:r>
        <w:rPr>
          <w:sz w:val="28"/>
          <w:lang w:val="uk-UA"/>
        </w:rPr>
        <w:tab/>
        <w:t>1.2.</w:t>
      </w:r>
      <w:r>
        <w:rPr>
          <w:sz w:val="28"/>
        </w:rPr>
        <w:t xml:space="preserve">3. </w:t>
      </w:r>
      <w:r>
        <w:rPr>
          <w:sz w:val="28"/>
          <w:lang w:val="uk-UA"/>
        </w:rPr>
        <w:t>Н</w:t>
      </w:r>
      <w:r>
        <w:rPr>
          <w:sz w:val="28"/>
        </w:rPr>
        <w:t xml:space="preserve">адання фінансової підтримки за рахунок коштів міського бюджету м. </w:t>
      </w:r>
      <w:r>
        <w:rPr>
          <w:sz w:val="28"/>
          <w:lang w:val="uk-UA"/>
        </w:rPr>
        <w:t>Покров</w:t>
      </w:r>
      <w:r>
        <w:rPr>
          <w:sz w:val="28"/>
        </w:rPr>
        <w:t xml:space="preserve"> соціально-культурних проектів ІГС, які отримали фінансування від інших національних чи міжнародних грантодавців</w:t>
      </w:r>
      <w:r>
        <w:rPr>
          <w:sz w:val="28"/>
          <w:lang w:val="uk-UA"/>
        </w:rPr>
        <w:t>;</w:t>
      </w:r>
    </w:p>
    <w:p>
      <w:pPr>
        <w:pStyle w:val="ListParagraph"/>
        <w:widowControl/>
        <w:numPr>
          <w:ilvl w:val="0"/>
          <w:numId w:val="0"/>
        </w:numPr>
        <w:tabs>
          <w:tab w:val="left" w:pos="810" w:leader="none"/>
        </w:tabs>
        <w:overflowPunct w:val="false"/>
        <w:bidi w:val="0"/>
        <w:spacing w:lineRule="auto" w:line="240" w:before="0" w:after="0"/>
        <w:ind w:left="0" w:right="0" w:hanging="0"/>
        <w:jc w:val="both"/>
        <w:rPr/>
      </w:pPr>
      <w:r>
        <w:rPr>
          <w:sz w:val="28"/>
          <w:lang w:val="uk-UA"/>
        </w:rPr>
        <w:tab/>
        <w:t>1.2.</w:t>
      </w:r>
      <w:r>
        <w:rPr>
          <w:sz w:val="28"/>
        </w:rPr>
        <w:t xml:space="preserve">4. </w:t>
      </w:r>
      <w:r>
        <w:rPr>
          <w:sz w:val="28"/>
          <w:lang w:val="uk-UA"/>
        </w:rPr>
        <w:t>З</w:t>
      </w:r>
      <w:r>
        <w:rPr>
          <w:sz w:val="28"/>
        </w:rPr>
        <w:t xml:space="preserve">дійснення контролю за реалізацією соціально-культурних проектів ІГС, які отримали фінансування з міського бюджету м. </w:t>
      </w:r>
      <w:r>
        <w:rPr>
          <w:sz w:val="28"/>
          <w:lang w:val="uk-UA"/>
        </w:rPr>
        <w:t>Покров</w:t>
      </w:r>
      <w:r>
        <w:rPr>
          <w:sz w:val="28"/>
        </w:rPr>
        <w:t xml:space="preserve">, з метою визначення відповідності здійснюваних ІГС заходів представленому соціально-культурному </w:t>
      </w:r>
      <w:r>
        <w:rPr>
          <w:spacing w:val="-9"/>
          <w:sz w:val="28"/>
        </w:rPr>
        <w:t>проекту;</w:t>
      </w:r>
    </w:p>
    <w:p>
      <w:pPr>
        <w:pStyle w:val="ListParagraph"/>
        <w:widowControl w:val="false"/>
        <w:numPr>
          <w:ilvl w:val="0"/>
          <w:numId w:val="0"/>
        </w:numPr>
        <w:tabs>
          <w:tab w:val="left" w:pos="867" w:leader="none"/>
        </w:tabs>
        <w:suppressAutoHyphens w:val="true"/>
        <w:overflowPunct w:val="false"/>
        <w:bidi w:val="0"/>
        <w:spacing w:lineRule="auto" w:line="240" w:before="59" w:after="0"/>
        <w:ind w:left="0" w:right="0" w:hanging="0"/>
        <w:jc w:val="both"/>
        <w:rPr/>
      </w:pPr>
      <w:r>
        <w:rPr>
          <w:b w:val="false"/>
          <w:bCs w:val="false"/>
          <w:color w:val="000000"/>
          <w:spacing w:val="-5"/>
          <w:sz w:val="28"/>
          <w:szCs w:val="28"/>
          <w:lang w:val="uk-UA"/>
        </w:rPr>
        <w:tab/>
        <w:t>1.2.5. Аналіз і моніторинг реалізованих соціально-культурних проектів, з метою ефективного планування та використання у майбутньому коштів міського бюджету м. Покров, розширення напрямків реалізації соціально-культурних проектів.</w:t>
      </w:r>
    </w:p>
    <w:p>
      <w:pPr>
        <w:pStyle w:val="ListParagraph"/>
        <w:widowControl w:val="false"/>
        <w:numPr>
          <w:ilvl w:val="0"/>
          <w:numId w:val="0"/>
        </w:numPr>
        <w:tabs>
          <w:tab w:val="left" w:pos="867" w:leader="none"/>
        </w:tabs>
        <w:suppressAutoHyphens w:val="true"/>
        <w:overflowPunct w:val="false"/>
        <w:bidi w:val="0"/>
        <w:spacing w:lineRule="auto" w:line="240" w:before="59" w:after="0"/>
        <w:ind w:left="768" w:right="0" w:hanging="0"/>
        <w:jc w:val="both"/>
        <w:rPr>
          <w:b w:val="false"/>
          <w:b w:val="false"/>
          <w:bCs w:val="false"/>
          <w:color w:val="000000"/>
          <w:spacing w:val="-5"/>
          <w:sz w:val="28"/>
          <w:szCs w:val="28"/>
          <w:lang w:val="uk-UA"/>
        </w:rPr>
      </w:pPr>
      <w:r>
        <w:rPr>
          <w:b w:val="false"/>
          <w:bCs w:val="false"/>
          <w:color w:val="000000"/>
          <w:spacing w:val="-5"/>
          <w:sz w:val="28"/>
          <w:szCs w:val="28"/>
          <w:lang w:val="uk-UA"/>
        </w:rPr>
      </w:r>
    </w:p>
    <w:p>
      <w:pPr>
        <w:pStyle w:val="ListParagraph"/>
        <w:widowControl w:val="false"/>
        <w:numPr>
          <w:ilvl w:val="0"/>
          <w:numId w:val="0"/>
        </w:numPr>
        <w:tabs>
          <w:tab w:val="left" w:pos="867" w:leader="none"/>
        </w:tabs>
        <w:suppressAutoHyphens w:val="true"/>
        <w:overflowPunct w:val="false"/>
        <w:bidi w:val="0"/>
        <w:spacing w:lineRule="auto" w:line="240" w:before="59" w:after="0"/>
        <w:ind w:left="768" w:right="0" w:hanging="0"/>
        <w:jc w:val="center"/>
        <w:rPr>
          <w:b/>
          <w:b/>
          <w:bCs/>
          <w:sz w:val="28"/>
          <w:szCs w:val="28"/>
          <w:lang w:val="uk-UA"/>
        </w:rPr>
      </w:pPr>
      <w:r>
        <w:rPr>
          <w:b/>
          <w:bCs/>
          <w:sz w:val="28"/>
          <w:szCs w:val="28"/>
          <w:lang w:val="uk-UA"/>
        </w:rPr>
        <w:t>2. Координація та порядок виконання Програми</w:t>
      </w:r>
    </w:p>
    <w:p>
      <w:pPr>
        <w:pStyle w:val="ListParagraph"/>
        <w:widowControl w:val="false"/>
        <w:numPr>
          <w:ilvl w:val="0"/>
          <w:numId w:val="0"/>
        </w:numPr>
        <w:tabs>
          <w:tab w:val="left" w:pos="867" w:leader="none"/>
        </w:tabs>
        <w:suppressAutoHyphens w:val="true"/>
        <w:overflowPunct w:val="false"/>
        <w:bidi w:val="0"/>
        <w:spacing w:lineRule="auto" w:line="240" w:before="57" w:after="57"/>
        <w:ind w:left="0" w:right="0" w:hanging="0"/>
        <w:jc w:val="both"/>
        <w:rPr/>
      </w:pPr>
      <w:r>
        <w:rPr>
          <w:b/>
          <w:bCs/>
          <w:sz w:val="28"/>
          <w:szCs w:val="28"/>
          <w:lang w:val="uk-UA"/>
        </w:rPr>
        <w:tab/>
      </w:r>
      <w:r>
        <w:rPr>
          <w:b w:val="false"/>
          <w:bCs w:val="false"/>
          <w:sz w:val="28"/>
          <w:szCs w:val="28"/>
          <w:lang w:val="uk-UA"/>
        </w:rPr>
        <w:t>Визначення ІГС, яким буде надаватись фінансова підтримка на реалізацію соціально-культурних проектів за рахунок коштів міського бюджету м. Покров, здійснюється на конкурсній основі за рішенням конкурсної комісії (далі — Комісія).</w:t>
      </w:r>
    </w:p>
    <w:p>
      <w:pPr>
        <w:pStyle w:val="ListParagraph"/>
        <w:widowControl w:val="false"/>
        <w:numPr>
          <w:ilvl w:val="0"/>
          <w:numId w:val="0"/>
        </w:numPr>
        <w:tabs>
          <w:tab w:val="left" w:pos="867" w:leader="none"/>
        </w:tabs>
        <w:suppressAutoHyphens w:val="true"/>
        <w:overflowPunct w:val="false"/>
        <w:bidi w:val="0"/>
        <w:spacing w:lineRule="auto" w:line="240" w:before="0" w:after="0"/>
        <w:ind w:left="0" w:right="0" w:hanging="0"/>
        <w:jc w:val="both"/>
        <w:rPr/>
      </w:pPr>
      <w:r>
        <w:rPr>
          <w:b w:val="false"/>
          <w:bCs w:val="false"/>
          <w:sz w:val="28"/>
          <w:szCs w:val="28"/>
          <w:lang w:val="uk-UA"/>
        </w:rPr>
        <w:tab/>
        <w:t>Організатором конкурсу та розпорядником котів міського бюджету є виконавчий комітет Покровської міської ради Дніпропетровської області.</w:t>
      </w:r>
    </w:p>
    <w:p>
      <w:pPr>
        <w:pStyle w:val="ListParagraph"/>
        <w:widowControl w:val="false"/>
        <w:numPr>
          <w:ilvl w:val="0"/>
          <w:numId w:val="0"/>
        </w:numPr>
        <w:tabs>
          <w:tab w:val="left" w:pos="867" w:leader="none"/>
        </w:tabs>
        <w:suppressAutoHyphens w:val="true"/>
        <w:overflowPunct w:val="false"/>
        <w:bidi w:val="0"/>
        <w:spacing w:lineRule="auto" w:line="240" w:before="0" w:after="0"/>
        <w:ind w:left="0" w:right="0" w:hanging="0"/>
        <w:jc w:val="both"/>
        <w:rPr/>
      </w:pPr>
      <w:r>
        <w:rPr>
          <w:b w:val="false"/>
          <w:bCs w:val="false"/>
          <w:sz w:val="28"/>
          <w:szCs w:val="28"/>
          <w:lang w:val="uk-UA"/>
        </w:rPr>
        <w:tab/>
      </w:r>
      <w:r>
        <w:rPr>
          <w:b w:val="false"/>
          <w:bCs w:val="false"/>
          <w:color w:val="000000"/>
          <w:spacing w:val="-1"/>
          <w:sz w:val="28"/>
          <w:szCs w:val="28"/>
          <w:shd w:fill="FFFFFF" w:val="clear"/>
          <w:lang w:val="uk-UA" w:eastAsia="uk-UA"/>
        </w:rPr>
        <w:t>Склад Комісії з визначення проектів-переможців, розроблених ІГС, для виконання (реалізації) яких надається фінансова підтримка у м. Покров на 2020-2023 роки затверджується щорічно перед початком конкурсу розпорядженням міського голови.</w:t>
      </w:r>
    </w:p>
    <w:p>
      <w:pPr>
        <w:pStyle w:val="ListParagraph"/>
        <w:widowControl w:val="false"/>
        <w:numPr>
          <w:ilvl w:val="0"/>
          <w:numId w:val="0"/>
        </w:numPr>
        <w:tabs>
          <w:tab w:val="left" w:pos="754" w:leader="none"/>
        </w:tabs>
        <w:suppressAutoHyphens w:val="true"/>
        <w:overflowPunct w:val="false"/>
        <w:bidi w:val="0"/>
        <w:spacing w:lineRule="auto" w:line="240" w:before="0" w:after="0"/>
        <w:ind w:left="0" w:right="0" w:hanging="0"/>
        <w:jc w:val="both"/>
        <w:rPr/>
      </w:pPr>
      <w:r>
        <w:rPr>
          <w:b w:val="false"/>
          <w:bCs w:val="false"/>
          <w:color w:val="000000"/>
          <w:spacing w:val="-1"/>
          <w:sz w:val="28"/>
          <w:szCs w:val="28"/>
          <w:shd w:fill="FFFFFF" w:val="clear"/>
          <w:lang w:val="uk-UA" w:eastAsia="uk-UA"/>
        </w:rPr>
        <w:tab/>
        <w:t>До складу Комісії включаються представники постійних депутатських комісій, виконавчих органів міської ради та консультативно - дорадчих органів при виконавчому комітеті Покровської міської ради.</w:t>
      </w:r>
    </w:p>
    <w:p>
      <w:pPr>
        <w:pStyle w:val="ListParagraph"/>
        <w:widowControl w:val="false"/>
        <w:numPr>
          <w:ilvl w:val="0"/>
          <w:numId w:val="0"/>
        </w:numPr>
        <w:tabs>
          <w:tab w:val="left" w:pos="867" w:leader="none"/>
        </w:tabs>
        <w:suppressAutoHyphens w:val="true"/>
        <w:overflowPunct w:val="false"/>
        <w:bidi w:val="0"/>
        <w:spacing w:lineRule="auto" w:line="240" w:before="0" w:after="0"/>
        <w:ind w:left="0" w:right="0" w:hanging="0"/>
        <w:jc w:val="both"/>
        <w:rPr/>
      </w:pPr>
      <w:r>
        <w:rPr>
          <w:b w:val="false"/>
          <w:bCs w:val="false"/>
          <w:sz w:val="28"/>
          <w:szCs w:val="28"/>
          <w:lang w:val="uk-UA"/>
        </w:rPr>
        <w:tab/>
        <w:t xml:space="preserve">Члени Комісії виконують свої повноваження на громадських засадах. </w:t>
        <w:tab/>
        <w:t xml:space="preserve">Робота Комісії здійснюється у формі засідань. Засідання Комісії є правомірним, якщо в ньому бере участь більше половини її членів. Рішення Комісії приймається простою більшістю голосів від присутніх членів комісії. У разі рівного розподілу голосів — голос голови комісії є вирішальним. Рішення Комісії оформлюється протоколом, який підписується усіма членами комісії. </w:t>
        <w:tab/>
        <w:t xml:space="preserve">Члени Комісії зобов’язані не допускати конфлікту інтересів під час розгляду конкурсних пропозицій. </w:t>
      </w:r>
      <w:r>
        <w:rPr>
          <w:sz w:val="28"/>
          <w:szCs w:val="28"/>
        </w:rPr>
        <w:t xml:space="preserve">Перед початком розгляду конкурсних пропозицій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 Член Комісії, у якого виявлено конфлікт інтересів, не бере участь в голосуванні по проектній пропозиції, яка відноситься до даного конфлікту. Якщо конфлікт інтересів виявлено після ухвалення Комісією рішення про визначення переможців, таке рішення підлягає перегляду. </w:t>
      </w:r>
    </w:p>
    <w:p>
      <w:pPr>
        <w:pStyle w:val="ListParagraph"/>
        <w:widowControl w:val="false"/>
        <w:numPr>
          <w:ilvl w:val="0"/>
          <w:numId w:val="0"/>
        </w:numPr>
        <w:tabs>
          <w:tab w:val="left" w:pos="867" w:leader="none"/>
        </w:tabs>
        <w:suppressAutoHyphens w:val="true"/>
        <w:overflowPunct w:val="false"/>
        <w:bidi w:val="0"/>
        <w:spacing w:lineRule="auto" w:line="240" w:before="0" w:after="0"/>
        <w:ind w:left="0" w:right="0" w:hanging="0"/>
        <w:jc w:val="both"/>
        <w:rPr/>
      </w:pPr>
      <w:r>
        <w:rPr>
          <w:sz w:val="28"/>
          <w:szCs w:val="28"/>
        </w:rPr>
        <w:tab/>
      </w:r>
      <w:r>
        <w:rPr>
          <w:sz w:val="28"/>
        </w:rPr>
        <w:t xml:space="preserve">Інформація про початок конкурсного відбору соціально-культурних проектів ІГС готується і оприлюднюється </w:t>
      </w:r>
      <w:r>
        <w:rPr>
          <w:sz w:val="28"/>
          <w:lang w:val="uk-UA"/>
        </w:rPr>
        <w:t xml:space="preserve">відділом економіки виконавчого комітету Покровської міської ради Дніпропетровської області, </w:t>
      </w:r>
      <w:r>
        <w:rPr>
          <w:sz w:val="28"/>
        </w:rPr>
        <w:t xml:space="preserve">шляхом розміщення оголошення про </w:t>
      </w:r>
      <w:r>
        <w:rPr>
          <w:sz w:val="28"/>
          <w:lang w:val="uk-UA"/>
        </w:rPr>
        <w:t xml:space="preserve">початок </w:t>
      </w:r>
      <w:r>
        <w:rPr>
          <w:sz w:val="28"/>
        </w:rPr>
        <w:t>конкурс</w:t>
      </w:r>
      <w:r>
        <w:rPr>
          <w:sz w:val="28"/>
          <w:lang w:val="uk-UA"/>
        </w:rPr>
        <w:t>у</w:t>
      </w:r>
      <w:r>
        <w:rPr>
          <w:sz w:val="28"/>
        </w:rPr>
        <w:t xml:space="preserve"> соціально-культурних проектів на офіційному веб-сайті міської ради</w:t>
      </w:r>
      <w:r>
        <w:rPr>
          <w:sz w:val="28"/>
          <w:lang w:val="uk-UA"/>
        </w:rPr>
        <w:t>.</w:t>
      </w:r>
      <w:r>
        <w:rPr>
          <w:sz w:val="28"/>
        </w:rPr>
        <w:t xml:space="preserve"> Одночасно на офіційному </w:t>
      </w:r>
      <w:r>
        <w:rPr>
          <w:sz w:val="28"/>
          <w:lang w:val="uk-UA"/>
        </w:rPr>
        <w:t>в</w:t>
      </w:r>
      <w:r>
        <w:rPr>
          <w:sz w:val="28"/>
        </w:rPr>
        <w:t xml:space="preserve">еб-сайті міської ради розміщується в електронному вигляді оголошення та аплікаційна форма конкурсної </w:t>
      </w:r>
      <w:r>
        <w:rPr>
          <w:spacing w:val="-1"/>
          <w:sz w:val="28"/>
        </w:rPr>
        <w:t>пропозиції.</w:t>
      </w:r>
    </w:p>
    <w:p>
      <w:pPr>
        <w:pStyle w:val="Style14"/>
        <w:widowControl/>
        <w:overflowPunct w:val="fals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t>Для участі у конкурсі соціально-культурних проектів ІГС протягом терміну, вказаного в оголошенні про конкурс, але не меншого ніж 30 календарних днів, подають в друкованому та електронному вигляді (на електрону адресу вказану в оголошенні) до відділу економіки виконавчого комітету Покровської міської ради Дніпропетровської області такі документи конкурсної пропозиції:</w:t>
      </w:r>
    </w:p>
    <w:p>
      <w:pPr>
        <w:pStyle w:val="Style14"/>
        <w:widowControl/>
        <w:overflowPunct w:val="false"/>
        <w:bidi w:val="0"/>
        <w:spacing w:lineRule="auto" w:line="240" w:before="0" w:after="0"/>
        <w:ind w:left="0" w:right="0" w:hanging="0"/>
        <w:jc w:val="both"/>
        <w:rPr/>
      </w:pPr>
      <w:r>
        <w:rPr>
          <w:rFonts w:ascii="Times New Roman" w:hAnsi="Times New Roman"/>
          <w:sz w:val="28"/>
          <w:szCs w:val="28"/>
        </w:rPr>
        <w:tab/>
        <w:t>- заяву на участь у конкурсі, складену за формою встановленого зразка, який оприлюднений на офіційному веб-сайті міської ради, за підписом керівника або уповноваженої особи ІГС, засвідчену печаткою інституту;</w:t>
      </w:r>
    </w:p>
    <w:p>
      <w:pPr>
        <w:pStyle w:val="ListParagraph"/>
        <w:widowControl/>
        <w:numPr>
          <w:ilvl w:val="0"/>
          <w:numId w:val="0"/>
        </w:numPr>
        <w:tabs>
          <w:tab w:val="left" w:pos="855" w:leader="none"/>
        </w:tabs>
        <w:overflowPunct w:val="false"/>
        <w:bidi w:val="0"/>
        <w:spacing w:lineRule="auto" w:line="240" w:before="0" w:after="0"/>
        <w:ind w:left="0" w:right="0" w:hanging="0"/>
        <w:jc w:val="both"/>
        <w:rPr/>
      </w:pPr>
      <w:r>
        <w:rPr>
          <w:sz w:val="28"/>
          <w:szCs w:val="28"/>
          <w:lang w:val="uk-UA"/>
        </w:rPr>
        <w:tab/>
        <w:t xml:space="preserve">- </w:t>
      </w:r>
      <w:r>
        <w:rPr>
          <w:sz w:val="28"/>
          <w:szCs w:val="28"/>
        </w:rPr>
        <w:t xml:space="preserve">опис соціально-культурного проекту та кошторис витрат, необхідних для реалізації проекту за формою, зразок якої оприлюднений на офіційному веб-сайті міської ради, засвідчені печаткою ІГС (у 2-х примірниках). Опис проекту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проекту, інформацію про цільову аудиторію, залучені до проекту інші </w:t>
      </w:r>
      <w:r>
        <w:rPr>
          <w:sz w:val="28"/>
          <w:szCs w:val="28"/>
          <w:lang w:val="uk-UA"/>
        </w:rPr>
        <w:t>ІГС</w:t>
      </w:r>
      <w:r>
        <w:rPr>
          <w:sz w:val="28"/>
          <w:szCs w:val="28"/>
        </w:rPr>
        <w:t xml:space="preserve">, способи інформування громадськості про хід реалізації проекту, детальний розрахунок витрат та джерела </w:t>
      </w:r>
      <w:r>
        <w:rPr>
          <w:spacing w:val="-9"/>
          <w:sz w:val="28"/>
          <w:szCs w:val="28"/>
        </w:rPr>
        <w:t>фінансування;</w:t>
      </w:r>
    </w:p>
    <w:p>
      <w:pPr>
        <w:pStyle w:val="ListParagraph"/>
        <w:widowControl/>
        <w:tabs>
          <w:tab w:val="left" w:pos="855" w:leader="none"/>
        </w:tabs>
        <w:overflowPunct w:val="false"/>
        <w:bidi w:val="0"/>
        <w:spacing w:lineRule="auto" w:line="240" w:before="0" w:after="0"/>
        <w:ind w:left="0" w:right="0" w:hanging="0"/>
        <w:jc w:val="both"/>
        <w:rPr/>
      </w:pPr>
      <w:r>
        <w:rPr>
          <w:spacing w:val="-9"/>
          <w:sz w:val="28"/>
          <w:szCs w:val="28"/>
          <w:lang w:val="uk-UA"/>
        </w:rPr>
        <w:tab/>
        <w:t>- копію свідоцтва про державну реєстрацію ІГС (або виписки з Єдиного державного реєстру юридичних осіб, фізичних осіб підприємців та громадських формувань);</w:t>
      </w:r>
    </w:p>
    <w:p>
      <w:pPr>
        <w:pStyle w:val="ListParagraph"/>
        <w:widowControl/>
        <w:tabs>
          <w:tab w:val="left" w:pos="855" w:leader="none"/>
        </w:tabs>
        <w:overflowPunct w:val="false"/>
        <w:bidi w:val="0"/>
        <w:spacing w:lineRule="auto" w:line="240" w:before="0" w:after="0"/>
        <w:ind w:left="0" w:right="0" w:hanging="0"/>
        <w:jc w:val="both"/>
        <w:rPr/>
      </w:pPr>
      <w:r>
        <w:rPr>
          <w:spacing w:val="-9"/>
          <w:sz w:val="28"/>
          <w:szCs w:val="28"/>
          <w:lang w:val="uk-UA"/>
        </w:rPr>
        <w:tab/>
        <w:t xml:space="preserve">- </w:t>
      </w:r>
      <w:r>
        <w:rPr>
          <w:sz w:val="28"/>
          <w:szCs w:val="28"/>
        </w:rPr>
        <w:t>копію документа, виданого територіальним органом ДФС не раніше ніж за 30 днів до дати оголошення проведення конкурсу, що підтверджує включення інституту громадянського суспільства до Реєстру неприбуткових установ та організацій, підписану керівником і засвідчену печаткою ІГС</w:t>
      </w:r>
      <w:r>
        <w:rPr>
          <w:spacing w:val="-8"/>
          <w:sz w:val="28"/>
          <w:szCs w:val="28"/>
        </w:rPr>
        <w:t>;</w:t>
      </w:r>
    </w:p>
    <w:p>
      <w:pPr>
        <w:pStyle w:val="ListParagraph"/>
        <w:widowControl/>
        <w:tabs>
          <w:tab w:val="left" w:pos="855" w:leader="none"/>
        </w:tabs>
        <w:overflowPunct w:val="false"/>
        <w:bidi w:val="0"/>
        <w:spacing w:lineRule="auto" w:line="240" w:before="0" w:after="0"/>
        <w:ind w:left="0" w:right="0" w:hanging="0"/>
        <w:jc w:val="both"/>
        <w:rPr/>
      </w:pPr>
      <w:r>
        <w:rPr>
          <w:spacing w:val="-8"/>
          <w:sz w:val="28"/>
          <w:szCs w:val="28"/>
          <w:lang w:val="uk-UA"/>
        </w:rPr>
        <w:tab/>
        <w:t xml:space="preserve">- </w:t>
      </w:r>
      <w:r>
        <w:rPr>
          <w:sz w:val="28"/>
          <w:szCs w:val="28"/>
        </w:rPr>
        <w:t xml:space="preserve">копію статуту (положення), засвідчену печаткою </w:t>
      </w:r>
      <w:r>
        <w:rPr>
          <w:spacing w:val="-6"/>
          <w:sz w:val="28"/>
          <w:szCs w:val="28"/>
        </w:rPr>
        <w:t xml:space="preserve">ІГС. </w:t>
      </w:r>
    </w:p>
    <w:p>
      <w:pPr>
        <w:pStyle w:val="ListParagraph"/>
        <w:widowControl w:val="false"/>
        <w:numPr>
          <w:ilvl w:val="0"/>
          <w:numId w:val="0"/>
        </w:numPr>
        <w:tabs>
          <w:tab w:val="left" w:pos="867" w:leader="none"/>
        </w:tabs>
        <w:suppressAutoHyphens w:val="true"/>
        <w:overflowPunct w:val="false"/>
        <w:bidi w:val="0"/>
        <w:spacing w:lineRule="auto" w:line="240" w:before="57" w:after="57"/>
        <w:ind w:left="0" w:right="0" w:hanging="0"/>
        <w:jc w:val="both"/>
        <w:rPr/>
      </w:pPr>
      <w:r>
        <w:rPr>
          <w:b w:val="false"/>
          <w:bCs w:val="false"/>
          <w:sz w:val="28"/>
          <w:szCs w:val="28"/>
          <w:lang w:val="uk-UA"/>
        </w:rPr>
        <w:tab/>
        <w:t xml:space="preserve">Рішення про початок конкурсу та його умови приймаються щорічно розпорядженням міського голови. </w:t>
      </w:r>
    </w:p>
    <w:p>
      <w:pPr>
        <w:pStyle w:val="Style14"/>
        <w:widowControl w:val="false"/>
        <w:tabs>
          <w:tab w:val="left" w:pos="840" w:leader="none"/>
        </w:tabs>
        <w:suppressAutoHyphens w:val="true"/>
        <w:overflowPunct w:val="false"/>
        <w:bidi w:val="0"/>
        <w:spacing w:lineRule="auto" w:line="240" w:before="0" w:after="0"/>
        <w:ind w:left="0" w:right="962" w:hanging="0"/>
        <w:jc w:val="both"/>
        <w:rPr>
          <w:b w:val="false"/>
          <w:b w:val="false"/>
          <w:bCs w:val="false"/>
          <w:spacing w:val="-4"/>
          <w:sz w:val="28"/>
          <w:szCs w:val="28"/>
          <w:lang w:val="uk-UA"/>
        </w:rPr>
      </w:pPr>
      <w:r>
        <w:rPr>
          <w:b w:val="false"/>
          <w:bCs w:val="false"/>
          <w:spacing w:val="-4"/>
          <w:sz w:val="28"/>
          <w:szCs w:val="28"/>
          <w:lang w:val="uk-UA"/>
        </w:rPr>
      </w:r>
    </w:p>
    <w:p>
      <w:pPr>
        <w:pStyle w:val="Style14"/>
        <w:widowControl w:val="false"/>
        <w:tabs>
          <w:tab w:val="left" w:pos="840" w:leader="none"/>
        </w:tabs>
        <w:suppressAutoHyphens w:val="true"/>
        <w:overflowPunct w:val="false"/>
        <w:bidi w:val="0"/>
        <w:spacing w:lineRule="auto" w:line="240" w:before="57" w:after="57"/>
        <w:ind w:left="0" w:right="962" w:hanging="0"/>
        <w:jc w:val="center"/>
        <w:rPr/>
      </w:pPr>
      <w:r>
        <w:rPr>
          <w:rFonts w:ascii="Times New Roman" w:hAnsi="Times New Roman"/>
          <w:b/>
          <w:bCs/>
          <w:spacing w:val="-4"/>
          <w:sz w:val="28"/>
          <w:szCs w:val="28"/>
          <w:lang w:val="uk-UA"/>
        </w:rPr>
        <w:t>3. Контроль за ходом реалізації Програми</w:t>
      </w:r>
    </w:p>
    <w:p>
      <w:pPr>
        <w:pStyle w:val="ListParagraph"/>
        <w:widowControl/>
        <w:tabs>
          <w:tab w:val="left" w:pos="855" w:leader="none"/>
        </w:tabs>
        <w:suppressAutoHyphens w:val="true"/>
        <w:overflowPunct w:val="false"/>
        <w:bidi w:val="0"/>
        <w:spacing w:lineRule="auto" w:line="240" w:before="0" w:after="0"/>
        <w:ind w:left="0" w:right="0" w:hanging="0"/>
        <w:jc w:val="both"/>
        <w:rPr>
          <w:rFonts w:ascii="Times New Roman" w:hAnsi="Times New Roman"/>
          <w:b w:val="false"/>
          <w:b w:val="false"/>
          <w:bCs w:val="false"/>
          <w:sz w:val="28"/>
          <w:szCs w:val="28"/>
        </w:rPr>
      </w:pPr>
      <w:r>
        <w:rPr>
          <w:b w:val="false"/>
          <w:bCs w:val="false"/>
          <w:spacing w:val="-6"/>
          <w:sz w:val="28"/>
          <w:szCs w:val="28"/>
          <w:lang w:val="uk-UA"/>
        </w:rPr>
        <w:tab/>
        <w:t xml:space="preserve">Відповідальність за достовірність документів, які подаються на розгляд Комісії покладається на керівника ІГС. </w:t>
      </w:r>
    </w:p>
    <w:p>
      <w:pPr>
        <w:pStyle w:val="ListParagraph"/>
        <w:widowControl/>
        <w:tabs>
          <w:tab w:val="left" w:pos="855" w:leader="none"/>
        </w:tabs>
        <w:suppressAutoHyphens w:val="true"/>
        <w:overflowPunct w:val="false"/>
        <w:bidi w:val="0"/>
        <w:spacing w:lineRule="auto" w:line="240" w:before="0" w:after="0"/>
        <w:ind w:left="0" w:right="0" w:hanging="0"/>
        <w:jc w:val="both"/>
        <w:rPr>
          <w:rFonts w:ascii="Times New Roman" w:hAnsi="Times New Roman"/>
          <w:b w:val="false"/>
          <w:b w:val="false"/>
          <w:bCs w:val="false"/>
          <w:sz w:val="28"/>
          <w:szCs w:val="28"/>
        </w:rPr>
      </w:pPr>
      <w:r>
        <w:rPr>
          <w:b w:val="false"/>
          <w:bCs w:val="false"/>
          <w:spacing w:val="-6"/>
          <w:sz w:val="28"/>
          <w:szCs w:val="28"/>
          <w:lang w:val="uk-UA"/>
        </w:rPr>
        <w:tab/>
        <w:t>Контроль щодо реалізації Програми здійснюється відділом економіки, постійною депутатською комісією</w:t>
      </w:r>
      <w:r>
        <w:rPr>
          <w:b w:val="false"/>
          <w:bCs/>
          <w:color w:val="000000"/>
          <w:spacing w:val="-1"/>
          <w:sz w:val="28"/>
          <w:szCs w:val="28"/>
          <w:shd w:fill="FFFFFF" w:val="clear"/>
          <w:lang w:val="uk-UA" w:eastAsia="uk-UA"/>
        </w:rPr>
        <w:t xml:space="preserve"> з питань планування, бюджету, фінансів, економічного розвитку, регуляторної політики та підприємництва.</w:t>
      </w:r>
    </w:p>
    <w:p>
      <w:pPr>
        <w:pStyle w:val="ListParagraph"/>
        <w:widowControl/>
        <w:tabs>
          <w:tab w:val="left" w:pos="855" w:leader="none"/>
        </w:tabs>
        <w:suppressAutoHyphens w:val="true"/>
        <w:overflowPunct w:val="false"/>
        <w:bidi w:val="0"/>
        <w:spacing w:lineRule="auto" w:line="240" w:before="0" w:after="0"/>
        <w:ind w:left="0" w:right="0" w:hanging="0"/>
        <w:jc w:val="both"/>
        <w:rPr>
          <w:rFonts w:ascii="Times New Roman" w:hAnsi="Times New Roman"/>
          <w:bCs/>
          <w:color w:val="000000"/>
          <w:spacing w:val="-1"/>
          <w:highlight w:val="white"/>
          <w:lang w:val="uk-UA" w:eastAsia="uk-UA"/>
        </w:rPr>
      </w:pPr>
      <w:r>
        <w:rPr>
          <w:bCs/>
          <w:color w:val="000000"/>
          <w:spacing w:val="-1"/>
          <w:highlight w:val="white"/>
          <w:lang w:val="uk-UA" w:eastAsia="uk-UA"/>
        </w:rPr>
      </w:r>
    </w:p>
    <w:p>
      <w:pPr>
        <w:pStyle w:val="ListParagraph"/>
        <w:widowControl/>
        <w:tabs>
          <w:tab w:val="left" w:pos="855" w:leader="none"/>
        </w:tabs>
        <w:suppressAutoHyphens w:val="true"/>
        <w:overflowPunct w:val="false"/>
        <w:bidi w:val="0"/>
        <w:spacing w:lineRule="auto" w:line="240" w:before="0" w:after="0"/>
        <w:ind w:left="0" w:right="0" w:hanging="0"/>
        <w:jc w:val="center"/>
        <w:rPr>
          <w:rFonts w:ascii="Times New Roman" w:hAnsi="Times New Roman"/>
          <w:b/>
          <w:b/>
          <w:bCs/>
          <w:sz w:val="28"/>
          <w:szCs w:val="28"/>
        </w:rPr>
      </w:pPr>
      <w:r>
        <w:rPr>
          <w:b/>
          <w:bCs/>
          <w:color w:val="000000"/>
          <w:spacing w:val="-1"/>
          <w:sz w:val="28"/>
          <w:szCs w:val="28"/>
          <w:shd w:fill="FFFFFF" w:val="clear"/>
          <w:lang w:val="uk-UA" w:eastAsia="uk-UA"/>
        </w:rPr>
        <w:t>4. Фінансове забезпечення Програми</w:t>
      </w:r>
    </w:p>
    <w:p>
      <w:pPr>
        <w:pStyle w:val="ListParagraph"/>
        <w:shd w:val="clear" w:color="auto" w:fill="FFFFFF"/>
        <w:spacing w:lineRule="auto" w:line="218" w:before="62" w:after="0"/>
        <w:ind w:left="0" w:right="0" w:firstLine="360"/>
        <w:jc w:val="both"/>
        <w:rPr/>
      </w:pPr>
      <w:r>
        <w:rPr>
          <w:sz w:val="28"/>
          <w:szCs w:val="28"/>
          <w:lang w:val="uk-UA"/>
        </w:rPr>
        <w:t>Фінансування Програми здійснюється відповідно до законодавства за рахунок коштів міського бюджету, в межах річних кошторисних призначень.</w:t>
      </w:r>
    </w:p>
    <w:p>
      <w:pPr>
        <w:pStyle w:val="Normal"/>
        <w:widowControl/>
        <w:shd w:val="clear" w:color="auto" w:fill="FFFFFF"/>
        <w:tabs>
          <w:tab w:val="left" w:pos="855" w:leader="none"/>
        </w:tabs>
        <w:suppressAutoHyphens w:val="true"/>
        <w:overflowPunct w:val="false"/>
        <w:bidi w:val="0"/>
        <w:spacing w:lineRule="auto" w:line="218" w:before="0" w:after="0"/>
        <w:ind w:firstLine="360"/>
        <w:jc w:val="both"/>
        <w:rPr>
          <w:rFonts w:ascii="Times New Roman" w:hAnsi="Times New Roman"/>
          <w:b w:val="false"/>
          <w:b w:val="false"/>
          <w:bCs w:val="false"/>
          <w:sz w:val="28"/>
          <w:szCs w:val="28"/>
        </w:rPr>
      </w:pPr>
      <w:r>
        <w:rPr>
          <w:rFonts w:ascii="Times New Roman" w:hAnsi="Times New Roman"/>
          <w:b w:val="false"/>
          <w:bCs w:val="false"/>
          <w:color w:val="000000"/>
          <w:spacing w:val="-1"/>
          <w:sz w:val="28"/>
          <w:szCs w:val="28"/>
          <w:shd w:fill="FFFFFF" w:val="clear"/>
          <w:lang w:val="uk-UA" w:eastAsia="uk-UA"/>
        </w:rPr>
        <w:t>Обсяги фінансових ресурсів для виконання заходів Програми можуть коригуватися в залежності від потреб та фінансових можливостей.</w:t>
      </w:r>
    </w:p>
    <w:p>
      <w:pPr>
        <w:pStyle w:val="Normal"/>
        <w:widowControl/>
        <w:shd w:val="clear" w:color="auto" w:fill="FFFFFF"/>
        <w:tabs>
          <w:tab w:val="left" w:pos="855" w:leader="none"/>
        </w:tabs>
        <w:suppressAutoHyphens w:val="true"/>
        <w:overflowPunct w:val="false"/>
        <w:bidi w:val="0"/>
        <w:spacing w:lineRule="auto" w:line="218" w:before="0" w:after="0"/>
        <w:ind w:hanging="0"/>
        <w:jc w:val="both"/>
        <w:rPr>
          <w:rFonts w:ascii="Times New Roman" w:hAnsi="Times New Roman"/>
          <w:color w:val="000000"/>
          <w:spacing w:val="-1"/>
          <w:highlight w:val="white"/>
          <w:lang w:val="uk-UA" w:eastAsia="uk-UA"/>
        </w:rPr>
      </w:pPr>
      <w:r>
        <w:rPr>
          <w:rFonts w:ascii="Times New Roman" w:hAnsi="Times New Roman"/>
          <w:color w:val="000000"/>
          <w:spacing w:val="-1"/>
          <w:highlight w:val="white"/>
          <w:lang w:val="uk-UA" w:eastAsia="uk-UA"/>
        </w:rPr>
      </w:r>
    </w:p>
    <w:p>
      <w:pPr>
        <w:pStyle w:val="Normal"/>
        <w:widowControl/>
        <w:shd w:val="clear" w:color="auto" w:fill="FFFFFF"/>
        <w:tabs>
          <w:tab w:val="left" w:pos="855" w:leader="none"/>
        </w:tabs>
        <w:suppressAutoHyphens w:val="true"/>
        <w:overflowPunct w:val="false"/>
        <w:bidi w:val="0"/>
        <w:spacing w:lineRule="auto" w:line="218" w:before="0" w:after="0"/>
        <w:ind w:hanging="0"/>
        <w:jc w:val="both"/>
        <w:rPr>
          <w:rFonts w:ascii="Times New Roman" w:hAnsi="Times New Roman"/>
          <w:color w:val="000000"/>
          <w:spacing w:val="-1"/>
          <w:highlight w:val="white"/>
          <w:lang w:val="uk-UA" w:eastAsia="uk-UA"/>
        </w:rPr>
      </w:pPr>
      <w:r>
        <w:rPr>
          <w:rFonts w:ascii="Times New Roman" w:hAnsi="Times New Roman"/>
          <w:color w:val="000000"/>
          <w:spacing w:val="-1"/>
          <w:highlight w:val="white"/>
          <w:lang w:val="uk-UA" w:eastAsia="uk-UA"/>
        </w:rPr>
      </w:r>
    </w:p>
    <w:p>
      <w:pPr>
        <w:pStyle w:val="Normal"/>
        <w:widowControl/>
        <w:shd w:val="clear" w:color="auto" w:fill="FFFFFF"/>
        <w:tabs>
          <w:tab w:val="left" w:pos="855" w:leader="none"/>
        </w:tabs>
        <w:suppressAutoHyphens w:val="true"/>
        <w:overflowPunct w:val="false"/>
        <w:bidi w:val="0"/>
        <w:spacing w:lineRule="auto" w:line="218" w:before="0" w:after="0"/>
        <w:ind w:hanging="0"/>
        <w:jc w:val="both"/>
        <w:rPr>
          <w:rFonts w:ascii="Times New Roman" w:hAnsi="Times New Roman"/>
          <w:color w:val="000000"/>
          <w:spacing w:val="-1"/>
          <w:highlight w:val="white"/>
          <w:lang w:val="uk-UA" w:eastAsia="uk-UA"/>
        </w:rPr>
      </w:pPr>
      <w:r>
        <w:rPr>
          <w:rFonts w:ascii="Times New Roman" w:hAnsi="Times New Roman"/>
          <w:color w:val="000000"/>
          <w:spacing w:val="-1"/>
          <w:highlight w:val="white"/>
          <w:lang w:val="uk-UA" w:eastAsia="uk-UA"/>
        </w:rPr>
      </w:r>
    </w:p>
    <w:p>
      <w:pPr>
        <w:pStyle w:val="Normal"/>
        <w:widowControl/>
        <w:shd w:val="clear" w:color="auto" w:fill="FFFFFF"/>
        <w:tabs>
          <w:tab w:val="left" w:pos="855" w:leader="none"/>
        </w:tabs>
        <w:suppressAutoHyphens w:val="true"/>
        <w:overflowPunct w:val="false"/>
        <w:bidi w:val="0"/>
        <w:spacing w:lineRule="auto" w:line="218" w:before="0" w:after="0"/>
        <w:ind w:hanging="0"/>
        <w:jc w:val="both"/>
        <w:rPr/>
      </w:pPr>
      <w:r>
        <w:rPr>
          <w:rFonts w:ascii="Times New Roman" w:hAnsi="Times New Roman"/>
          <w:b w:val="false"/>
          <w:bCs w:val="false"/>
          <w:color w:val="000000"/>
          <w:spacing w:val="-1"/>
          <w:sz w:val="28"/>
          <w:szCs w:val="28"/>
          <w:shd w:fill="FFFFFF" w:val="clear"/>
          <w:lang w:val="uk-UA" w:eastAsia="uk-UA"/>
        </w:rPr>
        <w:t xml:space="preserve">Начальник відділу економіки </w:t>
        <w:tab/>
        <w:tab/>
        <w:tab/>
        <w:tab/>
        <w:tab/>
        <w:tab/>
        <w:tab/>
        <w:t>О. Ю. Глазкова</w:t>
      </w:r>
    </w:p>
    <w:sectPr>
      <w:type w:val="nextPage"/>
      <w:pgSz w:w="11906" w:h="16838"/>
      <w:pgMar w:left="1755" w:right="506" w:header="0" w:top="735"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Cambria">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uk-UA"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SimSun" w:cs="Arial"/>
      <w:color w:val="00000A"/>
      <w:kern w:val="2"/>
      <w:sz w:val="24"/>
      <w:szCs w:val="24"/>
      <w:lang w:val="uk-UA" w:eastAsia="zh-CN" w:bidi="hi-IN"/>
    </w:rPr>
  </w:style>
  <w:style w:type="paragraph" w:styleId="1">
    <w:name w:val="Heading 1"/>
    <w:basedOn w:val="Normal"/>
    <w:next w:val="Normal"/>
    <w:qFormat/>
    <w:pPr>
      <w:keepNext w:val="true"/>
      <w:spacing w:before="240" w:after="60"/>
      <w:outlineLvl w:val="0"/>
    </w:pPr>
    <w:rPr>
      <w:rFonts w:ascii="Arial" w:hAnsi="Arial" w:eastAsia="Times New Roman" w:cs="Arial"/>
      <w:b/>
      <w:bCs/>
      <w:kern w:val="2"/>
      <w:sz w:val="32"/>
      <w:szCs w:val="32"/>
    </w:rPr>
  </w:style>
  <w:style w:type="paragraph" w:styleId="2">
    <w:name w:val="Heading 2"/>
    <w:basedOn w:val="Normal"/>
    <w:next w:val="Normal"/>
    <w:qFormat/>
    <w:pPr>
      <w:keepNext w:val="true"/>
      <w:widowControl/>
      <w:jc w:val="center"/>
      <w:outlineLvl w:val="1"/>
    </w:pPr>
    <w:rPr>
      <w:b/>
      <w:bCs/>
      <w:sz w:val="24"/>
      <w:szCs w:val="24"/>
      <w:lang w:val="uk-UA"/>
    </w:rPr>
  </w:style>
  <w:style w:type="character" w:styleId="21">
    <w:name w:val="Заголовок 2 Знак"/>
    <w:qFormat/>
    <w:rPr>
      <w:rFonts w:ascii="Times New Roman" w:hAnsi="Times New Roman" w:cs="Times New Roman"/>
      <w:b/>
      <w:bCs/>
      <w:sz w:val="24"/>
      <w:szCs w:val="24"/>
      <w:lang w:val="uk-UA"/>
    </w:rPr>
  </w:style>
  <w:style w:type="character" w:styleId="Style12">
    <w:name w:val="Основной шрифт абзаца"/>
    <w:qFormat/>
    <w:rPr/>
  </w:style>
  <w:style w:type="character" w:styleId="WW8Num4z0">
    <w:name w:val="WW8Num4z0"/>
    <w:qFormat/>
    <w:rPr>
      <w:rFont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imes New Roman" w:hAnsi="Times New Roman" w:eastAsia="Times New Roman" w:cs="Times New Roman"/>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ListLabel637">
    <w:name w:val="ListLabel 637"/>
    <w:qFormat/>
    <w:rPr>
      <w:lang w:val="uk" w:eastAsia="uk" w:bidi="uk"/>
    </w:rPr>
  </w:style>
  <w:style w:type="character" w:styleId="ListLabel638">
    <w:name w:val="ListLabel 638"/>
    <w:qFormat/>
    <w:rPr>
      <w:rFonts w:eastAsia="Times New Roman" w:cs="Times New Roman"/>
      <w:w w:val="100"/>
      <w:sz w:val="28"/>
      <w:szCs w:val="28"/>
      <w:lang w:val="uk" w:eastAsia="uk" w:bidi="uk"/>
    </w:rPr>
  </w:style>
  <w:style w:type="character" w:styleId="ListLabel639">
    <w:name w:val="ListLabel 639"/>
    <w:qFormat/>
    <w:rPr>
      <w:rFonts w:cs="Symbol"/>
      <w:w w:val="100"/>
      <w:sz w:val="28"/>
      <w:szCs w:val="28"/>
      <w:lang w:val="uk" w:eastAsia="uk" w:bidi="uk"/>
    </w:rPr>
  </w:style>
  <w:style w:type="character" w:styleId="ListLabel640">
    <w:name w:val="ListLabel 640"/>
    <w:qFormat/>
    <w:rPr>
      <w:rFonts w:cs="Symbol"/>
      <w:lang w:val="uk" w:eastAsia="uk" w:bidi="uk"/>
    </w:rPr>
  </w:style>
  <w:style w:type="character" w:styleId="ListLabel641">
    <w:name w:val="ListLabel 641"/>
    <w:qFormat/>
    <w:rPr>
      <w:rFonts w:cs="Symbol"/>
      <w:lang w:val="uk" w:eastAsia="uk" w:bidi="uk"/>
    </w:rPr>
  </w:style>
  <w:style w:type="character" w:styleId="ListLabel642">
    <w:name w:val="ListLabel 642"/>
    <w:qFormat/>
    <w:rPr>
      <w:rFonts w:cs="Symbol"/>
      <w:lang w:val="uk" w:eastAsia="uk" w:bidi="uk"/>
    </w:rPr>
  </w:style>
  <w:style w:type="character" w:styleId="ListLabel643">
    <w:name w:val="ListLabel 643"/>
    <w:qFormat/>
    <w:rPr>
      <w:rFonts w:cs="Symbol"/>
      <w:lang w:val="uk" w:eastAsia="uk" w:bidi="uk"/>
    </w:rPr>
  </w:style>
  <w:style w:type="character" w:styleId="ListLabel644">
    <w:name w:val="ListLabel 644"/>
    <w:qFormat/>
    <w:rPr>
      <w:rFonts w:cs="Symbol"/>
      <w:lang w:val="uk" w:eastAsia="uk" w:bidi="uk"/>
    </w:rPr>
  </w:style>
  <w:style w:type="character" w:styleId="ListLabel645">
    <w:name w:val="ListLabel 645"/>
    <w:qFormat/>
    <w:rPr>
      <w:rFonts w:cs="Symbol"/>
      <w:lang w:val="uk" w:eastAsia="uk" w:bidi="uk"/>
    </w:rPr>
  </w:style>
  <w:style w:type="character" w:styleId="ListLabel628">
    <w:name w:val="ListLabel 628"/>
    <w:qFormat/>
    <w:rPr>
      <w:lang w:val="uk" w:eastAsia="uk" w:bidi="uk"/>
    </w:rPr>
  </w:style>
  <w:style w:type="character" w:styleId="ListLabel629">
    <w:name w:val="ListLabel 629"/>
    <w:qFormat/>
    <w:rPr>
      <w:rFonts w:eastAsia="Times New Roman" w:cs="Times New Roman"/>
      <w:w w:val="100"/>
      <w:sz w:val="28"/>
      <w:szCs w:val="28"/>
      <w:lang w:val="uk" w:eastAsia="uk" w:bidi="uk"/>
    </w:rPr>
  </w:style>
  <w:style w:type="character" w:styleId="ListLabel630">
    <w:name w:val="ListLabel 630"/>
    <w:qFormat/>
    <w:rPr>
      <w:rFonts w:cs="Symbol"/>
      <w:lang w:val="uk" w:eastAsia="uk" w:bidi="uk"/>
    </w:rPr>
  </w:style>
  <w:style w:type="character" w:styleId="ListLabel631">
    <w:name w:val="ListLabel 631"/>
    <w:qFormat/>
    <w:rPr>
      <w:rFonts w:cs="Symbol"/>
      <w:lang w:val="uk" w:eastAsia="uk" w:bidi="uk"/>
    </w:rPr>
  </w:style>
  <w:style w:type="character" w:styleId="ListLabel632">
    <w:name w:val="ListLabel 632"/>
    <w:qFormat/>
    <w:rPr>
      <w:rFonts w:cs="Symbol"/>
      <w:lang w:val="uk" w:eastAsia="uk" w:bidi="uk"/>
    </w:rPr>
  </w:style>
  <w:style w:type="character" w:styleId="ListLabel633">
    <w:name w:val="ListLabel 633"/>
    <w:qFormat/>
    <w:rPr>
      <w:rFonts w:cs="Symbol"/>
      <w:lang w:val="uk" w:eastAsia="uk" w:bidi="uk"/>
    </w:rPr>
  </w:style>
  <w:style w:type="character" w:styleId="ListLabel634">
    <w:name w:val="ListLabel 634"/>
    <w:qFormat/>
    <w:rPr>
      <w:rFonts w:cs="Symbol"/>
      <w:lang w:val="uk" w:eastAsia="uk" w:bidi="uk"/>
    </w:rPr>
  </w:style>
  <w:style w:type="character" w:styleId="ListLabel635">
    <w:name w:val="ListLabel 635"/>
    <w:qFormat/>
    <w:rPr>
      <w:rFonts w:cs="Symbol"/>
      <w:lang w:val="uk" w:eastAsia="uk" w:bidi="uk"/>
    </w:rPr>
  </w:style>
  <w:style w:type="character" w:styleId="ListLabel636">
    <w:name w:val="ListLabel 636"/>
    <w:qFormat/>
    <w:rPr>
      <w:rFonts w:cs="Symbol"/>
      <w:lang w:val="uk" w:eastAsia="uk" w:bidi="uk"/>
    </w:rPr>
  </w:style>
  <w:style w:type="character" w:styleId="ListLabel646">
    <w:name w:val="ListLabel 646"/>
    <w:qFormat/>
    <w:rPr>
      <w:lang w:val="uk" w:eastAsia="uk" w:bidi="uk"/>
    </w:rPr>
  </w:style>
  <w:style w:type="character" w:styleId="ListLabel647">
    <w:name w:val="ListLabel 647"/>
    <w:qFormat/>
    <w:rPr>
      <w:rFonts w:eastAsia="Times New Roman" w:cs="Times New Roman"/>
      <w:w w:val="100"/>
      <w:sz w:val="28"/>
      <w:szCs w:val="28"/>
      <w:lang w:val="uk" w:eastAsia="uk" w:bidi="uk"/>
    </w:rPr>
  </w:style>
  <w:style w:type="character" w:styleId="ListLabel648">
    <w:name w:val="ListLabel 648"/>
    <w:qFormat/>
    <w:rPr>
      <w:rFonts w:cs="Symbol"/>
      <w:b w:val="false"/>
      <w:w w:val="100"/>
      <w:sz w:val="28"/>
      <w:szCs w:val="28"/>
      <w:lang w:val="uk" w:eastAsia="uk" w:bidi="uk"/>
    </w:rPr>
  </w:style>
  <w:style w:type="character" w:styleId="ListLabel649">
    <w:name w:val="ListLabel 649"/>
    <w:qFormat/>
    <w:rPr>
      <w:rFonts w:cs="Symbol"/>
      <w:lang w:val="uk" w:eastAsia="uk" w:bidi="uk"/>
    </w:rPr>
  </w:style>
  <w:style w:type="character" w:styleId="ListLabel650">
    <w:name w:val="ListLabel 650"/>
    <w:qFormat/>
    <w:rPr>
      <w:rFonts w:cs="Symbol"/>
      <w:lang w:val="uk" w:eastAsia="uk" w:bidi="uk"/>
    </w:rPr>
  </w:style>
  <w:style w:type="character" w:styleId="ListLabel651">
    <w:name w:val="ListLabel 651"/>
    <w:qFormat/>
    <w:rPr>
      <w:rFonts w:cs="Symbol"/>
      <w:lang w:val="uk" w:eastAsia="uk" w:bidi="uk"/>
    </w:rPr>
  </w:style>
  <w:style w:type="character" w:styleId="ListLabel652">
    <w:name w:val="ListLabel 652"/>
    <w:qFormat/>
    <w:rPr>
      <w:rFonts w:cs="Symbol"/>
      <w:lang w:val="uk" w:eastAsia="uk" w:bidi="uk"/>
    </w:rPr>
  </w:style>
  <w:style w:type="character" w:styleId="ListLabel653">
    <w:name w:val="ListLabel 653"/>
    <w:qFormat/>
    <w:rPr>
      <w:rFonts w:cs="Symbol"/>
      <w:lang w:val="uk" w:eastAsia="uk" w:bidi="uk"/>
    </w:rPr>
  </w:style>
  <w:style w:type="character" w:styleId="ListLabel654">
    <w:name w:val="ListLabel 654"/>
    <w:qFormat/>
    <w:rPr>
      <w:rFonts w:cs="Symbol"/>
      <w:lang w:val="uk" w:eastAsia="uk" w:bidi="uk"/>
    </w:rPr>
  </w:style>
  <w:style w:type="character" w:styleId="ListLabel655">
    <w:name w:val="ListLabel 655"/>
    <w:qFormat/>
    <w:rPr>
      <w:lang w:val="uk" w:eastAsia="uk" w:bidi="uk"/>
    </w:rPr>
  </w:style>
  <w:style w:type="character" w:styleId="ListLabel656">
    <w:name w:val="ListLabel 656"/>
    <w:qFormat/>
    <w:rPr>
      <w:rFonts w:eastAsia="Times New Roman" w:cs="Times New Roman"/>
      <w:w w:val="100"/>
      <w:sz w:val="28"/>
      <w:szCs w:val="28"/>
      <w:lang w:val="uk" w:eastAsia="uk" w:bidi="uk"/>
    </w:rPr>
  </w:style>
  <w:style w:type="character" w:styleId="ListLabel657">
    <w:name w:val="ListLabel 657"/>
    <w:qFormat/>
    <w:rPr>
      <w:rFonts w:cs="Symbol"/>
      <w:lang w:val="uk" w:eastAsia="uk" w:bidi="uk"/>
    </w:rPr>
  </w:style>
  <w:style w:type="character" w:styleId="ListLabel658">
    <w:name w:val="ListLabel 658"/>
    <w:qFormat/>
    <w:rPr>
      <w:rFonts w:cs="Symbol"/>
      <w:lang w:val="uk" w:eastAsia="uk" w:bidi="uk"/>
    </w:rPr>
  </w:style>
  <w:style w:type="character" w:styleId="ListLabel659">
    <w:name w:val="ListLabel 659"/>
    <w:qFormat/>
    <w:rPr>
      <w:rFonts w:cs="Symbol"/>
      <w:lang w:val="uk" w:eastAsia="uk" w:bidi="uk"/>
    </w:rPr>
  </w:style>
  <w:style w:type="character" w:styleId="ListLabel660">
    <w:name w:val="ListLabel 660"/>
    <w:qFormat/>
    <w:rPr>
      <w:rFonts w:cs="Symbol"/>
      <w:lang w:val="uk" w:eastAsia="uk" w:bidi="uk"/>
    </w:rPr>
  </w:style>
  <w:style w:type="character" w:styleId="ListLabel661">
    <w:name w:val="ListLabel 661"/>
    <w:qFormat/>
    <w:rPr>
      <w:rFonts w:cs="Symbol"/>
      <w:lang w:val="uk" w:eastAsia="uk" w:bidi="uk"/>
    </w:rPr>
  </w:style>
  <w:style w:type="character" w:styleId="ListLabel662">
    <w:name w:val="ListLabel 662"/>
    <w:qFormat/>
    <w:rPr>
      <w:rFonts w:cs="Symbol"/>
      <w:lang w:val="uk" w:eastAsia="uk" w:bidi="uk"/>
    </w:rPr>
  </w:style>
  <w:style w:type="character" w:styleId="ListLabel663">
    <w:name w:val="ListLabel 663"/>
    <w:qFormat/>
    <w:rPr>
      <w:rFonts w:cs="Symbol"/>
      <w:lang w:val="uk" w:eastAsia="uk" w:bidi="uk"/>
    </w:rPr>
  </w:style>
  <w:style w:type="character" w:styleId="ListLabel664">
    <w:name w:val="ListLabel 664"/>
    <w:qFormat/>
    <w:rPr>
      <w:lang w:val="uk" w:eastAsia="uk" w:bidi="uk"/>
    </w:rPr>
  </w:style>
  <w:style w:type="character" w:styleId="ListLabel665">
    <w:name w:val="ListLabel 665"/>
    <w:qFormat/>
    <w:rPr>
      <w:rFonts w:eastAsia="Times New Roman" w:cs="Times New Roman"/>
      <w:w w:val="100"/>
      <w:sz w:val="28"/>
      <w:szCs w:val="28"/>
      <w:lang w:val="uk" w:eastAsia="uk" w:bidi="uk"/>
    </w:rPr>
  </w:style>
  <w:style w:type="character" w:styleId="ListLabel666">
    <w:name w:val="ListLabel 666"/>
    <w:qFormat/>
    <w:rPr>
      <w:rFonts w:cs="Symbol"/>
      <w:b w:val="false"/>
      <w:w w:val="100"/>
      <w:sz w:val="28"/>
      <w:szCs w:val="28"/>
      <w:lang w:val="uk" w:eastAsia="uk" w:bidi="uk"/>
    </w:rPr>
  </w:style>
  <w:style w:type="character" w:styleId="ListLabel667">
    <w:name w:val="ListLabel 667"/>
    <w:qFormat/>
    <w:rPr>
      <w:rFonts w:cs="Symbol"/>
      <w:lang w:val="uk" w:eastAsia="uk" w:bidi="uk"/>
    </w:rPr>
  </w:style>
  <w:style w:type="character" w:styleId="ListLabel668">
    <w:name w:val="ListLabel 668"/>
    <w:qFormat/>
    <w:rPr>
      <w:rFonts w:cs="Symbol"/>
      <w:lang w:val="uk" w:eastAsia="uk" w:bidi="uk"/>
    </w:rPr>
  </w:style>
  <w:style w:type="character" w:styleId="ListLabel669">
    <w:name w:val="ListLabel 669"/>
    <w:qFormat/>
    <w:rPr>
      <w:rFonts w:cs="Symbol"/>
      <w:lang w:val="uk" w:eastAsia="uk" w:bidi="uk"/>
    </w:rPr>
  </w:style>
  <w:style w:type="character" w:styleId="ListLabel670">
    <w:name w:val="ListLabel 670"/>
    <w:qFormat/>
    <w:rPr>
      <w:rFonts w:cs="Symbol"/>
      <w:lang w:val="uk" w:eastAsia="uk" w:bidi="uk"/>
    </w:rPr>
  </w:style>
  <w:style w:type="character" w:styleId="ListLabel671">
    <w:name w:val="ListLabel 671"/>
    <w:qFormat/>
    <w:rPr>
      <w:rFonts w:cs="Symbol"/>
      <w:lang w:val="uk" w:eastAsia="uk" w:bidi="uk"/>
    </w:rPr>
  </w:style>
  <w:style w:type="character" w:styleId="ListLabel672">
    <w:name w:val="ListLabel 672"/>
    <w:qFormat/>
    <w:rPr>
      <w:rFonts w:cs="Symbol"/>
      <w:lang w:val="uk" w:eastAsia="uk" w:bidi="uk"/>
    </w:rPr>
  </w:style>
  <w:style w:type="character" w:styleId="ListLabel619">
    <w:name w:val="ListLabel 619"/>
    <w:qFormat/>
    <w:rPr>
      <w:lang w:val="uk" w:eastAsia="uk" w:bidi="uk"/>
    </w:rPr>
  </w:style>
  <w:style w:type="character" w:styleId="ListLabel620">
    <w:name w:val="ListLabel 620"/>
    <w:qFormat/>
    <w:rPr>
      <w:rFonts w:eastAsia="Times New Roman" w:cs="Times New Roman"/>
      <w:w w:val="100"/>
      <w:sz w:val="28"/>
      <w:szCs w:val="28"/>
      <w:lang w:val="uk" w:eastAsia="uk" w:bidi="uk"/>
    </w:rPr>
  </w:style>
  <w:style w:type="character" w:styleId="ListLabel621">
    <w:name w:val="ListLabel 621"/>
    <w:qFormat/>
    <w:rPr>
      <w:rFonts w:eastAsia="Times New Roman" w:cs="Times New Roman"/>
      <w:spacing w:val="0"/>
      <w:w w:val="100"/>
      <w:sz w:val="28"/>
      <w:szCs w:val="28"/>
      <w:lang w:val="uk" w:eastAsia="uk" w:bidi="uk"/>
    </w:rPr>
  </w:style>
  <w:style w:type="character" w:styleId="ListLabel622">
    <w:name w:val="ListLabel 622"/>
    <w:qFormat/>
    <w:rPr>
      <w:rFonts w:cs="Symbol"/>
      <w:lang w:val="uk" w:eastAsia="uk" w:bidi="uk"/>
    </w:rPr>
  </w:style>
  <w:style w:type="character" w:styleId="ListLabel623">
    <w:name w:val="ListLabel 623"/>
    <w:qFormat/>
    <w:rPr>
      <w:rFonts w:cs="Symbol"/>
      <w:lang w:val="uk" w:eastAsia="uk" w:bidi="uk"/>
    </w:rPr>
  </w:style>
  <w:style w:type="character" w:styleId="ListLabel624">
    <w:name w:val="ListLabel 624"/>
    <w:qFormat/>
    <w:rPr>
      <w:rFonts w:cs="Symbol"/>
      <w:lang w:val="uk" w:eastAsia="uk" w:bidi="uk"/>
    </w:rPr>
  </w:style>
  <w:style w:type="character" w:styleId="ListLabel625">
    <w:name w:val="ListLabel 625"/>
    <w:qFormat/>
    <w:rPr>
      <w:rFonts w:cs="Symbol"/>
      <w:lang w:val="uk" w:eastAsia="uk" w:bidi="uk"/>
    </w:rPr>
  </w:style>
  <w:style w:type="character" w:styleId="ListLabel626">
    <w:name w:val="ListLabel 626"/>
    <w:qFormat/>
    <w:rPr>
      <w:rFonts w:cs="Symbol"/>
      <w:lang w:val="uk" w:eastAsia="uk" w:bidi="uk"/>
    </w:rPr>
  </w:style>
  <w:style w:type="character" w:styleId="ListLabel627">
    <w:name w:val="ListLabel 627"/>
    <w:qFormat/>
    <w:rPr>
      <w:rFonts w:cs="Symbol"/>
      <w:lang w:val="uk" w:eastAsia="uk" w:bidi="uk"/>
    </w:rPr>
  </w:style>
  <w:style w:type="character" w:styleId="ListLabel673">
    <w:name w:val="ListLabel 673"/>
    <w:qFormat/>
    <w:rPr>
      <w:lang w:val="uk" w:eastAsia="uk" w:bidi="uk"/>
    </w:rPr>
  </w:style>
  <w:style w:type="character" w:styleId="ListLabel674">
    <w:name w:val="ListLabel 674"/>
    <w:qFormat/>
    <w:rPr>
      <w:rFonts w:eastAsia="Times New Roman" w:cs="Times New Roman"/>
      <w:w w:val="100"/>
      <w:sz w:val="28"/>
      <w:szCs w:val="28"/>
      <w:lang w:val="uk" w:eastAsia="uk" w:bidi="uk"/>
    </w:rPr>
  </w:style>
  <w:style w:type="character" w:styleId="ListLabel675">
    <w:name w:val="ListLabel 675"/>
    <w:qFormat/>
    <w:rPr>
      <w:rFonts w:eastAsia="Times New Roman" w:cs="Times New Roman"/>
      <w:spacing w:val="0"/>
      <w:w w:val="100"/>
      <w:sz w:val="28"/>
      <w:szCs w:val="28"/>
      <w:lang w:val="uk" w:eastAsia="uk" w:bidi="uk"/>
    </w:rPr>
  </w:style>
  <w:style w:type="character" w:styleId="ListLabel676">
    <w:name w:val="ListLabel 676"/>
    <w:qFormat/>
    <w:rPr>
      <w:rFonts w:cs="Symbol"/>
      <w:lang w:val="uk" w:eastAsia="uk" w:bidi="uk"/>
    </w:rPr>
  </w:style>
  <w:style w:type="character" w:styleId="ListLabel677">
    <w:name w:val="ListLabel 677"/>
    <w:qFormat/>
    <w:rPr>
      <w:rFonts w:cs="Symbol"/>
      <w:lang w:val="uk" w:eastAsia="uk" w:bidi="uk"/>
    </w:rPr>
  </w:style>
  <w:style w:type="character" w:styleId="ListLabel678">
    <w:name w:val="ListLabel 678"/>
    <w:qFormat/>
    <w:rPr>
      <w:rFonts w:cs="Symbol"/>
      <w:lang w:val="uk" w:eastAsia="uk" w:bidi="uk"/>
    </w:rPr>
  </w:style>
  <w:style w:type="character" w:styleId="ListLabel679">
    <w:name w:val="ListLabel 679"/>
    <w:qFormat/>
    <w:rPr>
      <w:rFonts w:cs="Symbol"/>
      <w:lang w:val="uk" w:eastAsia="uk" w:bidi="uk"/>
    </w:rPr>
  </w:style>
  <w:style w:type="character" w:styleId="ListLabel680">
    <w:name w:val="ListLabel 680"/>
    <w:qFormat/>
    <w:rPr>
      <w:rFonts w:cs="Symbol"/>
      <w:lang w:val="uk" w:eastAsia="uk" w:bidi="uk"/>
    </w:rPr>
  </w:style>
  <w:style w:type="character" w:styleId="ListLabel681">
    <w:name w:val="ListLabel 681"/>
    <w:qFormat/>
    <w:rPr>
      <w:rFonts w:cs="Symbol"/>
      <w:lang w:val="uk" w:eastAsia="uk" w:bidi="uk"/>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LOnormal">
    <w:name w:val="LO-normal"/>
    <w:qFormat/>
    <w:pPr>
      <w:widowControl w:val="false"/>
      <w:suppressAutoHyphens w:val="true"/>
      <w:overflowPunct w:val="false"/>
      <w:bidi w:val="0"/>
      <w:jc w:val="left"/>
    </w:pPr>
    <w:rPr>
      <w:rFonts w:ascii="Times New Roman" w:hAnsi="Times New Roman" w:eastAsia="Times New Roman" w:cs="Times New Roman"/>
      <w:color w:val="000000"/>
      <w:kern w:val="2"/>
      <w:sz w:val="20"/>
      <w:szCs w:val="20"/>
      <w:lang w:val="ru-RU" w:eastAsia="zh-CN" w:bidi="ar-SA"/>
    </w:rPr>
  </w:style>
  <w:style w:type="paragraph" w:styleId="Style18">
    <w:name w:val="Заголовок таблицы"/>
    <w:basedOn w:val="Style19"/>
    <w:qFormat/>
    <w:pPr>
      <w:suppressLineNumbers/>
      <w:jc w:val="center"/>
    </w:pPr>
    <w:rPr>
      <w:b/>
      <w:bCs/>
    </w:rPr>
  </w:style>
  <w:style w:type="paragraph" w:styleId="Style19">
    <w:name w:val="Содержимое таблицы"/>
    <w:basedOn w:val="Normal"/>
    <w:qFormat/>
    <w:pPr>
      <w:suppressLineNumbers/>
    </w:pPr>
    <w:rPr/>
  </w:style>
  <w:style w:type="paragraph" w:styleId="Style20">
    <w:name w:val="Знак Знак Знак"/>
    <w:basedOn w:val="Normal"/>
    <w:qFormat/>
    <w:pPr>
      <w:widowControl/>
    </w:pPr>
    <w:rPr>
      <w:rFonts w:ascii="Verdana" w:hAnsi="Verdana" w:eastAsia="Times New Roman" w:cs="Verdana"/>
      <w:lang w:val="en-US"/>
    </w:rPr>
  </w:style>
  <w:style w:type="paragraph" w:styleId="Style21">
    <w:name w:val="Знак"/>
    <w:basedOn w:val="Normal"/>
    <w:qFormat/>
    <w:pPr>
      <w:widowControl/>
    </w:pPr>
    <w:rPr>
      <w:rFonts w:ascii="Verdana" w:hAnsi="Verdana" w:eastAsia="Times New Roman" w:cs="Verdana"/>
      <w:lang w:val="en-US"/>
    </w:rPr>
  </w:style>
  <w:style w:type="paragraph" w:styleId="Style22">
    <w:name w:val=" Знак Знак"/>
    <w:basedOn w:val="Normal"/>
    <w:qFormat/>
    <w:pPr>
      <w:widowControl/>
    </w:pPr>
    <w:rPr>
      <w:rFonts w:ascii="Verdana" w:hAnsi="Verdana" w:eastAsia="Times New Roman" w:cs="Verdana"/>
      <w:lang w:val="en-US"/>
    </w:rPr>
  </w:style>
  <w:style w:type="paragraph" w:styleId="11">
    <w:name w:val=" Знак Знак1"/>
    <w:basedOn w:val="Normal"/>
    <w:qFormat/>
    <w:pPr>
      <w:widowControl/>
    </w:pPr>
    <w:rPr>
      <w:rFonts w:ascii="Verdana" w:hAnsi="Verdana" w:eastAsia="Times New Roman" w:cs="Verdana"/>
      <w:lang w:val="en-US"/>
    </w:rPr>
  </w:style>
  <w:style w:type="paragraph" w:styleId="12">
    <w:name w:val="1"/>
    <w:basedOn w:val="Normal"/>
    <w:qFormat/>
    <w:pPr>
      <w:widowControl/>
    </w:pPr>
    <w:rPr>
      <w:rFonts w:ascii="Verdana" w:hAnsi="Verdana" w:eastAsia="Times New Roman" w:cs="Verdana"/>
      <w:lang w:val="en-US"/>
    </w:rPr>
  </w:style>
  <w:style w:type="paragraph" w:styleId="CharChar">
    <w:name w:val=" Char Знак Знак Char Знак Знак Знак Знак Знак Знак Знак Знак Знак Знак Знак Знак Знак"/>
    <w:basedOn w:val="Normal"/>
    <w:qFormat/>
    <w:pPr>
      <w:widowControl/>
    </w:pPr>
    <w:rPr>
      <w:rFonts w:ascii="Verdana" w:hAnsi="Verdana" w:eastAsia="Times New Roman" w:cs="Verdana"/>
      <w:lang w:val="en-US"/>
    </w:rPr>
  </w:style>
  <w:style w:type="paragraph" w:styleId="13">
    <w:name w:val="Абзац списка1"/>
    <w:basedOn w:val="Normal"/>
    <w:qFormat/>
    <w:pPr>
      <w:widowControl/>
      <w:ind w:left="720" w:right="0" w:hanging="0"/>
    </w:pPr>
    <w:rPr>
      <w:rFonts w:ascii="Cambria" w:hAnsi="Cambria" w:eastAsia="MS ??" w:cs="Cambria"/>
      <w:sz w:val="24"/>
      <w:szCs w:val="24"/>
    </w:rPr>
  </w:style>
  <w:style w:type="paragraph" w:styleId="ListParagraph1">
    <w:name w:val="List Paragraph1"/>
    <w:basedOn w:val="Normal"/>
    <w:qFormat/>
    <w:pPr>
      <w:widowControl/>
      <w:ind w:left="720" w:right="0" w:hanging="0"/>
    </w:pPr>
    <w:rPr>
      <w:rFonts w:ascii="Cambria" w:hAnsi="Cambria" w:eastAsia="MS ??" w:cs="Cambria"/>
      <w:sz w:val="24"/>
      <w:szCs w:val="24"/>
    </w:rPr>
  </w:style>
  <w:style w:type="paragraph" w:styleId="Style23">
    <w:name w:val="Название объекта"/>
    <w:basedOn w:val="Normal"/>
    <w:next w:val="Normal"/>
    <w:qFormat/>
    <w:pPr>
      <w:widowControl/>
      <w:jc w:val="center"/>
    </w:pPr>
    <w:rPr>
      <w:b/>
      <w:bCs/>
      <w:sz w:val="24"/>
      <w:szCs w:val="24"/>
      <w:lang w:val="uk-UA"/>
    </w:rPr>
  </w:style>
  <w:style w:type="paragraph" w:styleId="Style24">
    <w:name w:val="Обычный (веб)"/>
    <w:basedOn w:val="Normal"/>
    <w:qFormat/>
    <w:pPr>
      <w:widowControl/>
      <w:spacing w:before="0" w:after="82"/>
      <w:jc w:val="both"/>
    </w:pPr>
    <w:rPr>
      <w:rFonts w:ascii="Cambria" w:hAnsi="Cambria" w:eastAsia="MS ??" w:cs="Cambria"/>
      <w:sz w:val="24"/>
      <w:szCs w:val="24"/>
    </w:rPr>
  </w:style>
  <w:style w:type="paragraph" w:styleId="Style25">
    <w:name w:val="Указатель"/>
    <w:basedOn w:val="Normal"/>
    <w:qFormat/>
    <w:pPr>
      <w:suppressLineNumbers/>
    </w:pPr>
    <w:rPr>
      <w:rFonts w:cs="Lohit Devanagari"/>
    </w:rPr>
  </w:style>
  <w:style w:type="paragraph" w:styleId="Style26">
    <w:name w:val="Название"/>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119" w:after="0"/>
      <w:ind w:left="768" w:right="0" w:hanging="360"/>
      <w:jc w:val="both"/>
    </w:pPr>
    <w:rPr>
      <w:rFonts w:ascii="Times New Roman" w:hAnsi="Times New Roman" w:eastAsia="Times New Roman" w:cs="Times New Roman"/>
      <w:lang w:val="uk" w:eastAsia="uk" w:bidi="uk"/>
    </w:rPr>
  </w:style>
  <w:style w:type="paragraph" w:styleId="Style27">
    <w:name w:val="Footer"/>
    <w:basedOn w:val="Normal"/>
    <w:pPr/>
    <w:rPr/>
  </w:style>
  <w:style w:type="paragraph" w:styleId="Style28">
    <w:name w:val="Вміст таблиці"/>
    <w:basedOn w:val="Normal"/>
    <w:qFormat/>
    <w:pPr>
      <w:suppressLineNumber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550</TotalTime>
  <Application>LibreOffice/5.4.7.2$Windows_X86_64 LibreOffice_project/c838ef25c16710f8838b1faec480ebba495259d0</Application>
  <Pages>5</Pages>
  <Words>1112</Words>
  <Characters>7951</Characters>
  <CharactersWithSpaces>9168</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2019-12-12T10:59:02Z</dcterms:created>
  <dc:creator/>
  <dc:description/>
  <dc:language>uk-UA</dc:language>
  <cp:lastModifiedBy/>
  <cp:lastPrinted>2019-12-18T14:47:26Z</cp:lastPrinted>
  <dcterms:modified xsi:type="dcterms:W3CDTF">2019-12-26T09:52:35Z</dcterms:modified>
  <cp:revision>8</cp:revision>
  <dc:subject/>
  <dc:title/>
</cp:coreProperties>
</file>