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07E8" w14:textId="77777777" w:rsidR="005276D1" w:rsidRDefault="005276D1" w:rsidP="005276D1">
      <w:pPr>
        <w:shd w:val="clear" w:color="auto" w:fill="FFFFFF"/>
        <w:spacing w:after="0" w:line="240" w:lineRule="auto"/>
        <w:ind w:right="450"/>
        <w:jc w:val="center"/>
        <w:rPr>
          <w:rFonts w:ascii="Times New Roman" w:eastAsia="Times New Roman" w:hAnsi="Times New Roman" w:cs="Times New Roman"/>
          <w:b/>
          <w:bCs/>
          <w:color w:val="000000"/>
          <w:sz w:val="4"/>
          <w:szCs w:val="4"/>
          <w:lang w:eastAsia="uk-UA"/>
        </w:rPr>
      </w:pPr>
      <w:r>
        <w:rPr>
          <w:rFonts w:ascii="Times New Roman" w:eastAsia="Times New Roman" w:hAnsi="Times New Roman" w:cs="Times New Roman"/>
          <w:b/>
          <w:bCs/>
          <w:noProof/>
          <w:color w:val="000000"/>
          <w:sz w:val="4"/>
          <w:szCs w:val="4"/>
          <w:lang w:eastAsia="uk-UA"/>
        </w:rPr>
        <w:drawing>
          <wp:anchor distT="0" distB="0" distL="114935" distR="114935" simplePos="0" relativeHeight="251659264" behindDoc="0" locked="0" layoutInCell="0" allowOverlap="1" wp14:anchorId="1A8E1B3B" wp14:editId="58B76F0A">
            <wp:simplePos x="0" y="0"/>
            <wp:positionH relativeFrom="column">
              <wp:posOffset>2935605</wp:posOffset>
            </wp:positionH>
            <wp:positionV relativeFrom="paragraph">
              <wp:posOffset>-203200</wp:posOffset>
            </wp:positionV>
            <wp:extent cx="417830" cy="610235"/>
            <wp:effectExtent l="0" t="0" r="0" b="0"/>
            <wp:wrapTopAndBottom/>
            <wp:docPr id="1" name="Зобра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pic:cNvPicPr>
                      <a:picLocks noChangeAspect="1" noChangeArrowheads="1"/>
                    </pic:cNvPicPr>
                  </pic:nvPicPr>
                  <pic:blipFill>
                    <a:blip r:embed="rId6"/>
                    <a:stretch>
                      <a:fillRect/>
                    </a:stretch>
                  </pic:blipFill>
                  <pic:spPr bwMode="auto">
                    <a:xfrm>
                      <a:off x="0" y="0"/>
                      <a:ext cx="417830" cy="610235"/>
                    </a:xfrm>
                    <a:prstGeom prst="rect">
                      <a:avLst/>
                    </a:prstGeom>
                  </pic:spPr>
                </pic:pic>
              </a:graphicData>
            </a:graphic>
          </wp:anchor>
        </w:drawing>
      </w:r>
    </w:p>
    <w:p w14:paraId="692757F3" w14:textId="77777777" w:rsidR="005276D1" w:rsidRDefault="005276D1" w:rsidP="005276D1">
      <w:pPr>
        <w:pStyle w:val="a7"/>
        <w:spacing w:after="0" w:line="216" w:lineRule="auto"/>
        <w:jc w:val="center"/>
      </w:pPr>
      <w:r>
        <w:rPr>
          <w:rFonts w:ascii="Times New Roman" w:eastAsia="Times New Roman" w:hAnsi="Times New Roman" w:cs="Times New Roman"/>
          <w:b/>
          <w:bCs/>
          <w:color w:val="000000"/>
          <w:spacing w:val="-1"/>
          <w:sz w:val="28"/>
          <w:szCs w:val="28"/>
          <w:lang w:eastAsia="uk-UA"/>
        </w:rPr>
        <w:t>ПОКРОВСЬКА МІСЬКА РАДА</w:t>
      </w:r>
    </w:p>
    <w:p w14:paraId="2565EB1B" w14:textId="77777777" w:rsidR="005276D1" w:rsidRDefault="005276D1" w:rsidP="005276D1">
      <w:pPr>
        <w:pStyle w:val="a7"/>
        <w:spacing w:after="0" w:line="216" w:lineRule="auto"/>
        <w:jc w:val="center"/>
      </w:pPr>
      <w:r>
        <w:rPr>
          <w:rFonts w:ascii="Times New Roman" w:eastAsia="Times New Roman" w:hAnsi="Times New Roman" w:cs="Times New Roman"/>
          <w:b/>
          <w:bCs/>
          <w:color w:val="000000"/>
          <w:spacing w:val="-1"/>
          <w:sz w:val="28"/>
          <w:szCs w:val="28"/>
          <w:lang w:eastAsia="uk-UA"/>
        </w:rPr>
        <w:t xml:space="preserve">ДНІПРОПЕТРОВСЬКОЇ ОБЛАСТІ </w:t>
      </w:r>
    </w:p>
    <w:p w14:paraId="51F93EE1" w14:textId="77777777" w:rsidR="005276D1" w:rsidRDefault="005276D1" w:rsidP="005276D1">
      <w:pPr>
        <w:pStyle w:val="a7"/>
        <w:spacing w:after="0" w:line="216" w:lineRule="auto"/>
        <w:jc w:val="center"/>
        <w:rPr>
          <w:rFonts w:ascii="Times New Roman" w:eastAsia="Times New Roman" w:hAnsi="Times New Roman" w:cs="Times New Roman"/>
          <w:b/>
          <w:bCs/>
          <w:color w:val="000000"/>
          <w:spacing w:val="-1"/>
          <w:sz w:val="28"/>
          <w:szCs w:val="28"/>
          <w:lang w:eastAsia="uk-UA"/>
        </w:rPr>
      </w:pPr>
    </w:p>
    <w:p w14:paraId="61EE0FEF" w14:textId="77777777" w:rsidR="005276D1" w:rsidRDefault="005276D1" w:rsidP="005276D1">
      <w:pPr>
        <w:pStyle w:val="a7"/>
        <w:shd w:val="clear" w:color="auto" w:fill="FFFFFF"/>
        <w:spacing w:after="0" w:line="216" w:lineRule="auto"/>
        <w:ind w:right="450"/>
        <w:jc w:val="center"/>
      </w:pPr>
      <w:r>
        <w:rPr>
          <w:rFonts w:ascii="Times New Roman" w:eastAsia="Times New Roman" w:hAnsi="Times New Roman" w:cs="Times New Roman"/>
          <w:b/>
          <w:bCs/>
          <w:color w:val="000000"/>
          <w:spacing w:val="-1"/>
          <w:sz w:val="28"/>
          <w:szCs w:val="28"/>
          <w:lang w:eastAsia="uk-UA"/>
        </w:rPr>
        <w:t xml:space="preserve">     РОЗПОРЯДЖЕННЯ МІСЬКОГО ГОЛОВИ</w:t>
      </w:r>
    </w:p>
    <w:p w14:paraId="04E627A2" w14:textId="77777777" w:rsidR="005276D1" w:rsidRDefault="005276D1" w:rsidP="005276D1">
      <w:pPr>
        <w:pStyle w:val="a7"/>
        <w:shd w:val="clear" w:color="auto" w:fill="FFFFFF"/>
        <w:spacing w:after="0" w:line="240" w:lineRule="auto"/>
        <w:ind w:right="450"/>
        <w:jc w:val="center"/>
        <w:rPr>
          <w:b/>
          <w:bCs/>
          <w:sz w:val="12"/>
          <w:szCs w:val="12"/>
        </w:rPr>
      </w:pPr>
    </w:p>
    <w:p w14:paraId="0C8B233C" w14:textId="77777777" w:rsidR="005276D1" w:rsidRDefault="005276D1" w:rsidP="005276D1">
      <w:pPr>
        <w:pStyle w:val="a7"/>
        <w:shd w:val="clear" w:color="auto" w:fill="FFFFFF"/>
        <w:spacing w:after="0" w:line="240" w:lineRule="auto"/>
        <w:ind w:right="450"/>
        <w:jc w:val="center"/>
        <w:rPr>
          <w:b/>
          <w:bCs/>
          <w:sz w:val="12"/>
          <w:szCs w:val="12"/>
        </w:rPr>
      </w:pPr>
    </w:p>
    <w:p w14:paraId="50D35CCF" w14:textId="77777777" w:rsidR="005276D1" w:rsidRDefault="005276D1" w:rsidP="005276D1">
      <w:pPr>
        <w:pStyle w:val="a7"/>
        <w:shd w:val="clear" w:color="auto" w:fill="FFFFFF"/>
        <w:spacing w:after="0" w:line="240" w:lineRule="auto"/>
        <w:ind w:right="450"/>
        <w:jc w:val="center"/>
        <w:rPr>
          <w:b/>
          <w:bCs/>
        </w:rPr>
      </w:pPr>
      <w:r>
        <w:rPr>
          <w:rFonts w:ascii="Times New Roman" w:eastAsia="Times New Roman" w:hAnsi="Times New Roman" w:cs="Times New Roman"/>
          <w:color w:val="000000"/>
          <w:spacing w:val="-1"/>
          <w:sz w:val="28"/>
          <w:szCs w:val="28"/>
          <w:lang w:eastAsia="uk-UA"/>
        </w:rPr>
        <w:t xml:space="preserve">____________                                        </w:t>
      </w:r>
      <w:r>
        <w:rPr>
          <w:rFonts w:ascii="Times New Roman" w:eastAsia="Times New Roman" w:hAnsi="Times New Roman" w:cs="Times New Roman"/>
          <w:color w:val="000000"/>
          <w:spacing w:val="-1"/>
          <w:sz w:val="20"/>
          <w:szCs w:val="20"/>
          <w:lang w:eastAsia="uk-UA"/>
        </w:rPr>
        <w:t xml:space="preserve"> </w:t>
      </w:r>
      <w:proofErr w:type="spellStart"/>
      <w:r>
        <w:rPr>
          <w:rFonts w:ascii="Times New Roman" w:eastAsia="Times New Roman" w:hAnsi="Times New Roman" w:cs="Times New Roman"/>
          <w:color w:val="000000"/>
          <w:spacing w:val="-1"/>
          <w:sz w:val="20"/>
          <w:szCs w:val="20"/>
          <w:lang w:eastAsia="uk-UA"/>
        </w:rPr>
        <w:t>м.Покров</w:t>
      </w:r>
      <w:proofErr w:type="spellEnd"/>
      <w:r>
        <w:rPr>
          <w:rFonts w:ascii="Times New Roman" w:eastAsia="Times New Roman" w:hAnsi="Times New Roman" w:cs="Times New Roman"/>
          <w:color w:val="000000"/>
          <w:spacing w:val="-1"/>
          <w:sz w:val="28"/>
          <w:szCs w:val="28"/>
          <w:lang w:eastAsia="uk-UA"/>
        </w:rPr>
        <w:t xml:space="preserve">                                 № </w:t>
      </w:r>
      <w:r w:rsidRPr="004F4ECC">
        <w:rPr>
          <w:rFonts w:ascii="Times New Roman" w:eastAsia="Times New Roman" w:hAnsi="Times New Roman" w:cs="Times New Roman"/>
          <w:color w:val="000000"/>
          <w:spacing w:val="-1"/>
          <w:sz w:val="28"/>
          <w:szCs w:val="28"/>
          <w:lang w:eastAsia="uk-UA"/>
        </w:rPr>
        <w:t>____________</w:t>
      </w:r>
    </w:p>
    <w:p w14:paraId="579C4AE3" w14:textId="77777777" w:rsidR="005276D1" w:rsidRDefault="005276D1" w:rsidP="005276D1">
      <w:pPr>
        <w:pStyle w:val="a7"/>
        <w:shd w:val="clear" w:color="auto" w:fill="FFFFFF"/>
        <w:spacing w:after="0" w:line="240" w:lineRule="auto"/>
        <w:ind w:right="450"/>
        <w:jc w:val="center"/>
        <w:rPr>
          <w:rFonts w:ascii="Times New Roman" w:hAnsi="Times New Roman"/>
          <w:b/>
          <w:bCs/>
          <w:sz w:val="12"/>
          <w:szCs w:val="12"/>
        </w:rPr>
      </w:pPr>
    </w:p>
    <w:p w14:paraId="21F1D091" w14:textId="77777777" w:rsidR="005276D1" w:rsidRPr="00DE584F" w:rsidRDefault="005276D1" w:rsidP="005276D1">
      <w:pPr>
        <w:spacing w:after="0" w:line="240" w:lineRule="auto"/>
        <w:rPr>
          <w:rFonts w:ascii="Times New Roman" w:hAnsi="Times New Roman"/>
          <w:sz w:val="20"/>
          <w:szCs w:val="20"/>
        </w:rPr>
      </w:pPr>
    </w:p>
    <w:p w14:paraId="54DB05F1" w14:textId="77777777" w:rsidR="005276D1" w:rsidRDefault="005276D1" w:rsidP="005276D1">
      <w:pPr>
        <w:shd w:val="clear" w:color="auto" w:fill="FFFFFF"/>
        <w:spacing w:after="0" w:line="240" w:lineRule="auto"/>
        <w:ind w:right="454"/>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 в</w:t>
      </w:r>
      <w:r w:rsidRPr="00B45FDF">
        <w:rPr>
          <w:rFonts w:ascii="Times New Roman" w:eastAsia="Times New Roman" w:hAnsi="Times New Roman" w:cs="Times New Roman"/>
          <w:color w:val="000000"/>
          <w:sz w:val="28"/>
          <w:szCs w:val="28"/>
          <w:lang w:eastAsia="uk-UA"/>
        </w:rPr>
        <w:t>нес</w:t>
      </w:r>
      <w:r>
        <w:rPr>
          <w:rFonts w:ascii="Times New Roman" w:eastAsia="Times New Roman" w:hAnsi="Times New Roman" w:cs="Times New Roman"/>
          <w:color w:val="000000"/>
          <w:sz w:val="28"/>
          <w:szCs w:val="28"/>
          <w:lang w:eastAsia="uk-UA"/>
        </w:rPr>
        <w:t xml:space="preserve">ення </w:t>
      </w:r>
      <w:r w:rsidRPr="00B45FDF">
        <w:rPr>
          <w:rFonts w:ascii="Times New Roman" w:eastAsia="Times New Roman" w:hAnsi="Times New Roman" w:cs="Times New Roman"/>
          <w:color w:val="000000"/>
          <w:sz w:val="28"/>
          <w:szCs w:val="28"/>
          <w:lang w:eastAsia="uk-UA"/>
        </w:rPr>
        <w:t>зміни до розпорядження міського</w:t>
      </w:r>
    </w:p>
    <w:p w14:paraId="717FE263" w14:textId="77777777" w:rsidR="005276D1" w:rsidRDefault="005276D1" w:rsidP="005276D1">
      <w:pPr>
        <w:shd w:val="clear" w:color="auto" w:fill="FFFFFF"/>
        <w:spacing w:after="0" w:line="240" w:lineRule="auto"/>
        <w:ind w:right="454"/>
        <w:rPr>
          <w:rFonts w:ascii="Times New Roman" w:eastAsia="Times New Roman" w:hAnsi="Times New Roman" w:cs="Times New Roman"/>
          <w:color w:val="000000"/>
          <w:sz w:val="28"/>
          <w:szCs w:val="28"/>
          <w:lang w:eastAsia="uk-UA"/>
        </w:rPr>
      </w:pPr>
      <w:r w:rsidRPr="00B45FDF">
        <w:rPr>
          <w:rFonts w:ascii="Times New Roman" w:eastAsia="Times New Roman" w:hAnsi="Times New Roman" w:cs="Times New Roman"/>
          <w:color w:val="000000"/>
          <w:sz w:val="28"/>
          <w:szCs w:val="28"/>
          <w:lang w:eastAsia="uk-UA"/>
        </w:rPr>
        <w:t>голови від 06.10.2022 року №Р-152/06-34-22</w:t>
      </w:r>
    </w:p>
    <w:p w14:paraId="521CE920" w14:textId="77777777" w:rsidR="005276D1" w:rsidRDefault="005276D1" w:rsidP="005276D1">
      <w:pPr>
        <w:shd w:val="clear" w:color="auto" w:fill="FFFFFF"/>
        <w:spacing w:after="0" w:line="240" w:lineRule="auto"/>
        <w:ind w:right="454"/>
        <w:rPr>
          <w:sz w:val="12"/>
          <w:szCs w:val="12"/>
        </w:rPr>
      </w:pPr>
      <w:r w:rsidRPr="00B45FDF">
        <w:rPr>
          <w:rFonts w:ascii="Times New Roman" w:eastAsia="Times New Roman" w:hAnsi="Times New Roman" w:cs="Times New Roman"/>
          <w:color w:val="000000"/>
          <w:sz w:val="28"/>
          <w:szCs w:val="28"/>
          <w:lang w:eastAsia="uk-UA"/>
        </w:rPr>
        <w:t xml:space="preserve"> </w:t>
      </w:r>
    </w:p>
    <w:p w14:paraId="3A283F86" w14:textId="77777777" w:rsidR="005276D1" w:rsidRDefault="005276D1" w:rsidP="005276D1">
      <w:pPr>
        <w:shd w:val="clear" w:color="auto" w:fill="FFFFFF"/>
        <w:spacing w:after="0" w:line="240" w:lineRule="auto"/>
        <w:ind w:right="454" w:firstLine="680"/>
        <w:jc w:val="both"/>
      </w:pPr>
      <w:r>
        <w:rPr>
          <w:rFonts w:ascii="Times New Roman" w:eastAsia="Times New Roman" w:hAnsi="Times New Roman" w:cs="Times New Roman"/>
          <w:color w:val="000000"/>
          <w:sz w:val="28"/>
          <w:szCs w:val="28"/>
          <w:lang w:eastAsia="uk-UA"/>
        </w:rPr>
        <w:t xml:space="preserve">Відповідно до Закону України «Про доступ до публічної інформації», змінами до постанови Кабінету Міністрів України від 21 жовтня 2015 року №835 «Про затвердження Положення про набори даних, які підлягають оприлюдненню у формі відкритих даних», з метою забезпечення прозорості та відкритості діяльності Покровської міської ради та її виконавчого комітету, створення механізмів реалізації права кожного на доступ до публічної інформації, належної організації роботи з питань оприлюднення та оновлення відкритих даних на офіційному </w:t>
      </w:r>
      <w:proofErr w:type="spellStart"/>
      <w:r>
        <w:rPr>
          <w:rFonts w:ascii="Times New Roman" w:eastAsia="Times New Roman" w:hAnsi="Times New Roman" w:cs="Times New Roman"/>
          <w:color w:val="000000"/>
          <w:sz w:val="28"/>
          <w:szCs w:val="28"/>
          <w:lang w:eastAsia="uk-UA"/>
        </w:rPr>
        <w:t>вебсайті</w:t>
      </w:r>
      <w:proofErr w:type="spellEnd"/>
      <w:r>
        <w:rPr>
          <w:rFonts w:ascii="Times New Roman" w:eastAsia="Times New Roman" w:hAnsi="Times New Roman" w:cs="Times New Roman"/>
          <w:color w:val="000000"/>
          <w:sz w:val="28"/>
          <w:szCs w:val="28"/>
          <w:lang w:eastAsia="uk-UA"/>
        </w:rPr>
        <w:t xml:space="preserve"> міської ради та на Єдиному державному веб порталі відкритих даних, керуючись ст.42 Закону України «Про місцеве самоврядування в Україні»</w:t>
      </w:r>
    </w:p>
    <w:p w14:paraId="3519DBC9" w14:textId="77777777" w:rsidR="005276D1" w:rsidRDefault="005276D1" w:rsidP="005276D1">
      <w:pPr>
        <w:shd w:val="clear" w:color="auto" w:fill="FFFFFF"/>
        <w:spacing w:after="0" w:line="240" w:lineRule="auto"/>
        <w:ind w:right="454"/>
        <w:jc w:val="both"/>
        <w:rPr>
          <w:rFonts w:ascii="Times New Roman" w:eastAsia="Times New Roman" w:hAnsi="Times New Roman" w:cs="Times New Roman"/>
          <w:color w:val="000000"/>
          <w:sz w:val="12"/>
          <w:szCs w:val="12"/>
          <w:lang w:eastAsia="uk-UA"/>
        </w:rPr>
      </w:pPr>
    </w:p>
    <w:p w14:paraId="3C117B45" w14:textId="77777777" w:rsidR="005276D1" w:rsidRDefault="005276D1" w:rsidP="005276D1">
      <w:pPr>
        <w:shd w:val="clear" w:color="auto" w:fill="FFFFFF"/>
        <w:spacing w:after="0" w:line="240" w:lineRule="auto"/>
        <w:ind w:right="454"/>
        <w:jc w:val="both"/>
      </w:pPr>
      <w:r>
        <w:rPr>
          <w:rFonts w:ascii="Times New Roman" w:eastAsia="Times New Roman" w:hAnsi="Times New Roman" w:cs="Times New Roman"/>
          <w:b/>
          <w:bCs/>
          <w:color w:val="000000"/>
          <w:sz w:val="28"/>
          <w:szCs w:val="28"/>
          <w:lang w:eastAsia="uk-UA"/>
        </w:rPr>
        <w:t>ЗОБОВ’ЯЗУЮ:</w:t>
      </w:r>
    </w:p>
    <w:p w14:paraId="05B2EA53" w14:textId="77777777" w:rsidR="005276D1" w:rsidRDefault="005276D1" w:rsidP="005276D1">
      <w:pPr>
        <w:shd w:val="clear" w:color="auto" w:fill="FFFFFF"/>
        <w:spacing w:after="0" w:line="240" w:lineRule="auto"/>
        <w:ind w:right="454"/>
        <w:jc w:val="both"/>
        <w:rPr>
          <w:rFonts w:ascii="Times New Roman" w:eastAsia="Times New Roman" w:hAnsi="Times New Roman" w:cs="Times New Roman"/>
          <w:color w:val="000000"/>
          <w:sz w:val="12"/>
          <w:szCs w:val="12"/>
          <w:lang w:eastAsia="uk-UA"/>
        </w:rPr>
      </w:pPr>
    </w:p>
    <w:p w14:paraId="3BD426FA" w14:textId="77777777" w:rsidR="005276D1" w:rsidRDefault="005276D1" w:rsidP="005276D1">
      <w:pPr>
        <w:shd w:val="clear" w:color="auto" w:fill="FFFFFF"/>
        <w:spacing w:after="0" w:line="240" w:lineRule="auto"/>
        <w:ind w:right="454" w:firstLine="68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 </w:t>
      </w:r>
      <w:proofErr w:type="spellStart"/>
      <w:r w:rsidRPr="002A631F">
        <w:rPr>
          <w:rFonts w:ascii="Times New Roman" w:eastAsia="Times New Roman" w:hAnsi="Times New Roman" w:cs="Times New Roman"/>
          <w:color w:val="000000"/>
          <w:sz w:val="28"/>
          <w:szCs w:val="28"/>
          <w:lang w:eastAsia="uk-UA"/>
        </w:rPr>
        <w:t>Внести</w:t>
      </w:r>
      <w:proofErr w:type="spellEnd"/>
      <w:r w:rsidRPr="002A631F">
        <w:rPr>
          <w:rFonts w:ascii="Times New Roman" w:eastAsia="Times New Roman" w:hAnsi="Times New Roman" w:cs="Times New Roman"/>
          <w:color w:val="000000"/>
          <w:sz w:val="28"/>
          <w:szCs w:val="28"/>
          <w:lang w:eastAsia="uk-UA"/>
        </w:rPr>
        <w:t xml:space="preserve"> зміни до п. 1 розпорядження міського голови від 06.10.2022 року №Р-152/06-34-22 «Про організацію роботи щодо реалізації політики відкритих даних Покровської міської ради та її виконавчого комітету», а саме затвердити Перелік наборів даних, що підлягають оприлюдненню у формі відкритих даних Покровської міської ради та її виконавчого комітету у новій редакції (додається).</w:t>
      </w:r>
    </w:p>
    <w:p w14:paraId="54E820D5" w14:textId="77777777" w:rsidR="005276D1" w:rsidRDefault="005276D1" w:rsidP="005276D1">
      <w:pPr>
        <w:shd w:val="clear" w:color="auto" w:fill="FFFFFF"/>
        <w:spacing w:after="0" w:line="240" w:lineRule="auto"/>
        <w:ind w:right="454" w:firstLine="680"/>
        <w:jc w:val="both"/>
        <w:rPr>
          <w:rFonts w:ascii="Times New Roman" w:eastAsia="Times New Roman" w:hAnsi="Times New Roman" w:cs="Times New Roman"/>
          <w:color w:val="000000"/>
          <w:sz w:val="24"/>
          <w:szCs w:val="24"/>
          <w:shd w:val="clear" w:color="auto" w:fill="FFFF00"/>
          <w:lang w:eastAsia="uk-UA"/>
        </w:rPr>
      </w:pPr>
    </w:p>
    <w:p w14:paraId="68406750" w14:textId="77777777" w:rsidR="005276D1" w:rsidRDefault="005276D1" w:rsidP="005276D1">
      <w:pPr>
        <w:shd w:val="clear" w:color="auto" w:fill="FFFFFF"/>
        <w:spacing w:after="0" w:line="240" w:lineRule="auto"/>
        <w:ind w:right="454" w:firstLine="680"/>
        <w:jc w:val="both"/>
        <w:rPr>
          <w:sz w:val="28"/>
          <w:szCs w:val="28"/>
        </w:rPr>
      </w:pPr>
      <w:r>
        <w:rPr>
          <w:rFonts w:ascii="Times New Roman" w:eastAsia="Times New Roman" w:hAnsi="Times New Roman" w:cs="Times New Roman"/>
          <w:color w:val="000000"/>
          <w:sz w:val="28"/>
          <w:szCs w:val="28"/>
          <w:lang w:eastAsia="uk-UA"/>
        </w:rPr>
        <w:t>2. Контроль за виконанням цього розпорядження покласти на керуючого справами виконкому Вікторію АГАПОВУ.</w:t>
      </w:r>
    </w:p>
    <w:p w14:paraId="09C86366" w14:textId="77777777" w:rsidR="005276D1" w:rsidRDefault="005276D1" w:rsidP="005276D1">
      <w:pPr>
        <w:shd w:val="clear" w:color="auto" w:fill="FFFFFF"/>
        <w:spacing w:after="0" w:line="240" w:lineRule="auto"/>
        <w:ind w:right="454" w:firstLine="680"/>
        <w:jc w:val="both"/>
        <w:rPr>
          <w:rFonts w:ascii="Times New Roman" w:eastAsia="Times New Roman" w:hAnsi="Times New Roman" w:cs="Times New Roman"/>
          <w:color w:val="000000"/>
          <w:sz w:val="24"/>
          <w:szCs w:val="24"/>
          <w:lang w:eastAsia="uk-UA"/>
        </w:rPr>
      </w:pPr>
    </w:p>
    <w:p w14:paraId="6799F2C7" w14:textId="77777777" w:rsidR="005276D1" w:rsidRDefault="005276D1" w:rsidP="005276D1">
      <w:pPr>
        <w:shd w:val="clear" w:color="auto" w:fill="FFFFFF"/>
        <w:spacing w:after="0" w:line="240" w:lineRule="auto"/>
        <w:ind w:right="454"/>
        <w:jc w:val="both"/>
        <w:rPr>
          <w:rFonts w:ascii="Times New Roman" w:eastAsia="Times New Roman" w:hAnsi="Times New Roman" w:cs="Times New Roman"/>
          <w:color w:val="000000"/>
          <w:sz w:val="24"/>
          <w:szCs w:val="24"/>
          <w:lang w:eastAsia="uk-UA"/>
        </w:rPr>
      </w:pPr>
    </w:p>
    <w:p w14:paraId="1803BB60" w14:textId="77777777" w:rsidR="005276D1" w:rsidRDefault="005276D1" w:rsidP="005276D1">
      <w:pPr>
        <w:shd w:val="clear" w:color="auto" w:fill="FFFFFF"/>
        <w:spacing w:after="0" w:line="240" w:lineRule="auto"/>
        <w:ind w:right="454"/>
        <w:jc w:val="both"/>
      </w:pPr>
      <w:r>
        <w:rPr>
          <w:rFonts w:ascii="Times New Roman" w:eastAsia="Times New Roman" w:hAnsi="Times New Roman" w:cs="Times New Roman"/>
          <w:color w:val="000000"/>
          <w:sz w:val="28"/>
          <w:szCs w:val="28"/>
          <w:lang w:eastAsia="uk-UA"/>
        </w:rPr>
        <w:t>Міський голова                                                                      Олександр ШАПОВАЛ</w:t>
      </w:r>
    </w:p>
    <w:p w14:paraId="623807BF" w14:textId="77777777" w:rsidR="005276D1" w:rsidRDefault="005276D1" w:rsidP="005276D1">
      <w:pPr>
        <w:shd w:val="clear" w:color="auto" w:fill="FFFFFF"/>
        <w:spacing w:after="0" w:line="240" w:lineRule="auto"/>
        <w:ind w:right="454"/>
        <w:jc w:val="both"/>
      </w:pPr>
    </w:p>
    <w:p w14:paraId="61A5C3BB" w14:textId="102BACDA" w:rsidR="00394BDD" w:rsidRDefault="00394BDD">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7692CEFB" w14:textId="791B5E54"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29FEB321" w14:textId="2B2AC125"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22407F36" w14:textId="1F5CFB22"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4D1B09E3" w14:textId="21572EB2"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28A7255A" w14:textId="2F50BA80"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470F7AF2" w14:textId="37EC6377"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02B0A600" w14:textId="4DDCF257"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3049D11F" w14:textId="443242CD" w:rsidR="005276D1" w:rsidRDefault="005276D1">
      <w:pPr>
        <w:shd w:val="clear" w:color="auto" w:fill="FFFFFF"/>
        <w:spacing w:after="0" w:line="240" w:lineRule="auto"/>
        <w:ind w:right="454"/>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lastRenderedPageBreak/>
        <w:t xml:space="preserve">                                                                                   </w:t>
      </w:r>
      <w:r w:rsidRPr="005276D1">
        <w:rPr>
          <w:rFonts w:ascii="Times New Roman" w:eastAsia="Times New Roman" w:hAnsi="Times New Roman" w:cs="Times New Roman"/>
          <w:color w:val="000000"/>
          <w:sz w:val="28"/>
          <w:szCs w:val="28"/>
          <w:lang w:eastAsia="uk-UA"/>
        </w:rPr>
        <w:t>ЗАТВЕРДЖЕНО</w:t>
      </w:r>
    </w:p>
    <w:p w14:paraId="4305C6EC" w14:textId="5739857E" w:rsidR="005276D1" w:rsidRDefault="005276D1">
      <w:pPr>
        <w:shd w:val="clear" w:color="auto" w:fill="FFFFFF"/>
        <w:spacing w:after="0" w:line="240" w:lineRule="auto"/>
        <w:ind w:right="454"/>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розпорядження міського голови</w:t>
      </w:r>
    </w:p>
    <w:p w14:paraId="54C31681" w14:textId="46F51E4E" w:rsidR="005276D1" w:rsidRPr="005276D1" w:rsidRDefault="005276D1">
      <w:pPr>
        <w:shd w:val="clear" w:color="auto" w:fill="FFFFFF"/>
        <w:spacing w:after="0" w:line="240" w:lineRule="auto"/>
        <w:ind w:right="454"/>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_______________№__________</w:t>
      </w:r>
    </w:p>
    <w:p w14:paraId="73DB8710" w14:textId="77777777" w:rsidR="005276D1" w:rsidRDefault="005276D1">
      <w:pPr>
        <w:shd w:val="clear" w:color="auto" w:fill="FFFFFF"/>
        <w:spacing w:after="0" w:line="240" w:lineRule="auto"/>
        <w:ind w:right="454"/>
        <w:rPr>
          <w:rFonts w:ascii="Times New Roman" w:eastAsia="Times New Roman" w:hAnsi="Times New Roman" w:cs="Times New Roman"/>
          <w:b/>
          <w:bCs/>
          <w:color w:val="000000"/>
          <w:sz w:val="28"/>
          <w:szCs w:val="28"/>
          <w:lang w:eastAsia="uk-UA"/>
        </w:rPr>
      </w:pPr>
    </w:p>
    <w:p w14:paraId="2F52BE0B" w14:textId="77777777" w:rsidR="00394BDD" w:rsidRDefault="005C1B81">
      <w:pPr>
        <w:shd w:val="clear" w:color="auto" w:fill="FFFFFF"/>
        <w:spacing w:after="0" w:line="240" w:lineRule="auto"/>
        <w:ind w:right="454"/>
        <w:jc w:val="center"/>
      </w:pPr>
      <w:r>
        <w:rPr>
          <w:rFonts w:ascii="Times New Roman" w:eastAsia="Times New Roman" w:hAnsi="Times New Roman" w:cs="Times New Roman"/>
          <w:color w:val="000000"/>
          <w:sz w:val="28"/>
          <w:szCs w:val="28"/>
          <w:lang w:eastAsia="uk-UA"/>
        </w:rPr>
        <w:t>ПЕРЕЛІК</w:t>
      </w:r>
    </w:p>
    <w:p w14:paraId="14516F0F" w14:textId="77777777" w:rsidR="00394BDD" w:rsidRDefault="005C1B81">
      <w:pPr>
        <w:shd w:val="clear" w:color="auto" w:fill="FFFFFF"/>
        <w:spacing w:after="0" w:line="240" w:lineRule="auto"/>
        <w:ind w:right="454"/>
        <w:jc w:val="center"/>
      </w:pPr>
      <w:r>
        <w:rPr>
          <w:rFonts w:ascii="Times New Roman" w:eastAsia="Times New Roman" w:hAnsi="Times New Roman" w:cs="Times New Roman"/>
          <w:color w:val="000000"/>
          <w:sz w:val="28"/>
          <w:szCs w:val="28"/>
          <w:lang w:eastAsia="uk-UA"/>
        </w:rPr>
        <w:t>наборів даних, що підлягають оприлюдненню у формі відкритих даних Покровської міської ради та її виконавчого комітету</w:t>
      </w:r>
    </w:p>
    <w:p w14:paraId="131E5BBB" w14:textId="77777777" w:rsidR="00394BDD" w:rsidRDefault="00394BDD">
      <w:pPr>
        <w:shd w:val="clear" w:color="auto" w:fill="FFFFFF"/>
        <w:spacing w:after="0" w:line="240" w:lineRule="auto"/>
        <w:ind w:right="454"/>
        <w:rPr>
          <w:rFonts w:ascii="Times New Roman" w:eastAsia="Times New Roman" w:hAnsi="Times New Roman" w:cs="Times New Roman"/>
          <w:b/>
          <w:bCs/>
          <w:color w:val="000000"/>
          <w:sz w:val="12"/>
          <w:szCs w:val="12"/>
          <w:lang w:eastAsia="uk-UA"/>
        </w:rPr>
      </w:pPr>
    </w:p>
    <w:tbl>
      <w:tblPr>
        <w:tblW w:w="10461" w:type="dxa"/>
        <w:tblInd w:w="-543" w:type="dxa"/>
        <w:tblLayout w:type="fixed"/>
        <w:tblCellMar>
          <w:left w:w="63" w:type="dxa"/>
        </w:tblCellMar>
        <w:tblLook w:val="04A0" w:firstRow="1" w:lastRow="0" w:firstColumn="1" w:lastColumn="0" w:noHBand="0" w:noVBand="1"/>
      </w:tblPr>
      <w:tblGrid>
        <w:gridCol w:w="601"/>
        <w:gridCol w:w="6883"/>
        <w:gridCol w:w="2977"/>
      </w:tblGrid>
      <w:tr w:rsidR="00BD58EB" w14:paraId="3B4FD956" w14:textId="77777777" w:rsidTr="00BD58EB">
        <w:trPr>
          <w:trHeight w:val="801"/>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0EB1E124" w14:textId="77777777"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п/п</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916CB23" w14:textId="77777777"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Перелік публічної інформації для обов’язкового оприлюднення</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A7BEC3C" w14:textId="77777777"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Відповідальний за розміщення публічної інформації</w:t>
            </w:r>
          </w:p>
        </w:tc>
      </w:tr>
      <w:tr w:rsidR="00BD58EB" w14:paraId="079CB9BA" w14:textId="77777777" w:rsidTr="00BD58EB">
        <w:trPr>
          <w:trHeight w:val="92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01519D79" w14:textId="77777777" w:rsidR="00BD58EB" w:rsidRDefault="00BD58EB">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312EDA5" w14:textId="790A0F7F" w:rsidR="00BD58EB" w:rsidRDefault="00BD58EB">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І</w:t>
            </w:r>
            <w:r>
              <w:rPr>
                <w:rFonts w:ascii="Times New Roman" w:hAnsi="Times New Roman"/>
                <w:color w:val="000000"/>
                <w:sz w:val="26"/>
                <w:szCs w:val="26"/>
              </w:rPr>
              <w:t>нформація про структуру (організаційну структуру) розпорядника інформації</w:t>
            </w:r>
          </w:p>
          <w:p w14:paraId="78339FBE" w14:textId="77777777" w:rsidR="00BD58EB" w:rsidRDefault="00BD58EB">
            <w:pPr>
              <w:widowControl w:val="0"/>
              <w:spacing w:after="0" w:line="240" w:lineRule="auto"/>
              <w:rPr>
                <w:rFonts w:ascii="Times New Roman" w:eastAsia="Times New Roman" w:hAnsi="Times New Roman" w:cs="Times New Roman"/>
                <w:color w:val="000000"/>
                <w:sz w:val="26"/>
                <w:szCs w:val="26"/>
                <w:lang w:eastAsia="ru-RU"/>
              </w:rPr>
            </w:pP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F842854" w14:textId="77777777"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p>
          <w:p w14:paraId="3C0C211E" w14:textId="77777777"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p>
          <w:p w14:paraId="385F4674" w14:textId="77777777"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Загальний</w:t>
            </w:r>
          </w:p>
          <w:p w14:paraId="3A1E9FB7" w14:textId="6C298214"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відділ</w:t>
            </w:r>
          </w:p>
          <w:p w14:paraId="43E20593" w14:textId="77777777" w:rsidR="00BD58EB" w:rsidRDefault="00BD58EB">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r>
          </w:p>
        </w:tc>
      </w:tr>
      <w:tr w:rsidR="00BD58EB" w14:paraId="4E4B78FA" w14:textId="77777777" w:rsidTr="00BD58EB">
        <w:trPr>
          <w:trHeight w:val="54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228DD011" w14:textId="77777777" w:rsidR="00BD58EB" w:rsidRDefault="00BD58EB">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573D832" w14:textId="77777777" w:rsidR="00BD58EB" w:rsidRDefault="00BD58EB">
            <w:pPr>
              <w:widowControl w:val="0"/>
              <w:spacing w:after="0" w:line="240" w:lineRule="auto"/>
              <w:rPr>
                <w:rFonts w:ascii="Times New Roman" w:hAnsi="Times New Roman"/>
                <w:color w:val="000000"/>
                <w:sz w:val="26"/>
                <w:szCs w:val="26"/>
              </w:rPr>
            </w:pPr>
            <w:r>
              <w:rPr>
                <w:rFonts w:ascii="Times New Roman" w:hAnsi="Times New Roman"/>
                <w:color w:val="000000"/>
                <w:sz w:val="26"/>
                <w:szCs w:val="26"/>
              </w:rPr>
              <w:t xml:space="preserve">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в Єдиному державному реєстрі юридичних осіб, фізичних осіб - підприємців та громадських формувань, офіційних </w:t>
            </w:r>
            <w:proofErr w:type="spellStart"/>
            <w:r>
              <w:rPr>
                <w:rFonts w:ascii="Times New Roman" w:hAnsi="Times New Roman"/>
                <w:color w:val="000000"/>
                <w:sz w:val="26"/>
                <w:szCs w:val="26"/>
              </w:rPr>
              <w:t>вебсайтів</w:t>
            </w:r>
            <w:proofErr w:type="spellEnd"/>
            <w:r>
              <w:rPr>
                <w:rFonts w:ascii="Times New Roman" w:hAnsi="Times New Roman"/>
                <w:color w:val="000000"/>
                <w:sz w:val="26"/>
                <w:szCs w:val="26"/>
              </w:rPr>
              <w:t>, адрес електронної пошти, номерів телефонів, місцезнаходження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839BC99" w14:textId="77777777" w:rsidR="00BD58EB" w:rsidRDefault="00BD58EB">
            <w:pPr>
              <w:widowControl w:val="0"/>
              <w:jc w:val="center"/>
              <w:rPr>
                <w:rFonts w:ascii="Times New Roman" w:hAnsi="Times New Roman"/>
                <w:sz w:val="26"/>
                <w:szCs w:val="26"/>
              </w:rPr>
            </w:pPr>
          </w:p>
        </w:tc>
      </w:tr>
      <w:tr w:rsidR="00BD58EB" w14:paraId="5B43EF7D" w14:textId="77777777" w:rsidTr="00BD58EB">
        <w:trPr>
          <w:trHeight w:val="695"/>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406CEF1A" w14:textId="77777777"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2E1DA1F2" w14:textId="0A710FA0"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hAnsi="Times New Roman"/>
                <w:color w:val="000000"/>
                <w:sz w:val="26"/>
                <w:szCs w:val="26"/>
              </w:rPr>
              <w:t>1. Фінансова звітність суб’єктів господарювання державного та комунального сектору економіки</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41DA912A"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Керівники, відповідальні працівники  комунальних підприємств, організацій та закладів — контроль відділ економіки</w:t>
            </w:r>
          </w:p>
        </w:tc>
      </w:tr>
      <w:tr w:rsidR="00BD58EB" w14:paraId="11254C97" w14:textId="77777777" w:rsidTr="00BD58EB">
        <w:trPr>
          <w:trHeight w:val="1578"/>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58477DE7" w14:textId="77777777"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p>
        </w:tc>
        <w:tc>
          <w:tcPr>
            <w:tcW w:w="6883" w:type="dxa"/>
            <w:tcBorders>
              <w:left w:val="single" w:sz="4" w:space="0" w:color="000001"/>
              <w:right w:val="single" w:sz="4" w:space="0" w:color="000001"/>
            </w:tcBorders>
            <w:shd w:val="clear" w:color="auto" w:fill="auto"/>
          </w:tcPr>
          <w:p w14:paraId="49B5EB8C" w14:textId="2B9F185A" w:rsidR="00BD58EB" w:rsidRPr="00B11AFB" w:rsidRDefault="00BD58EB" w:rsidP="009A62CF">
            <w:pPr>
              <w:widowControl w:val="0"/>
              <w:spacing w:after="0"/>
              <w:textAlignment w:val="baseline"/>
              <w:rPr>
                <w:rFonts w:ascii="Times New Roman" w:hAnsi="Times New Roman"/>
                <w:color w:val="000000"/>
                <w:sz w:val="26"/>
                <w:szCs w:val="26"/>
                <w:highlight w:val="yellow"/>
              </w:rPr>
            </w:pPr>
            <w:r w:rsidRPr="0079701A">
              <w:rPr>
                <w:rFonts w:ascii="Times New Roman" w:hAnsi="Times New Roman"/>
                <w:sz w:val="26"/>
                <w:szCs w:val="26"/>
                <w:lang w:val="ru-RU"/>
              </w:rPr>
              <w:t>2</w:t>
            </w:r>
            <w:r w:rsidRPr="00703208">
              <w:rPr>
                <w:rFonts w:ascii="Times New Roman" w:hAnsi="Times New Roman"/>
                <w:sz w:val="26"/>
                <w:szCs w:val="26"/>
              </w:rPr>
              <w:t>. Дані про експлуатаційні характеристики будівель комунальних підприємств, установ (закладів) та організацій, в яких впроваджено системи енергетичного менеджменту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31A3186"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3BC4B653" w14:textId="77777777" w:rsidTr="00BD58EB">
        <w:trPr>
          <w:trHeight w:val="1818"/>
        </w:trPr>
        <w:tc>
          <w:tcPr>
            <w:tcW w:w="601" w:type="dxa"/>
            <w:vMerge w:val="restart"/>
            <w:tcBorders>
              <w:top w:val="single" w:sz="4" w:space="0" w:color="000001"/>
              <w:left w:val="single" w:sz="4" w:space="0" w:color="000001"/>
              <w:right w:val="single" w:sz="4" w:space="0" w:color="000001"/>
            </w:tcBorders>
            <w:shd w:val="clear" w:color="auto" w:fill="auto"/>
          </w:tcPr>
          <w:p w14:paraId="4EC958D1" w14:textId="77777777" w:rsidR="00BD58EB" w:rsidRDefault="00BD58EB" w:rsidP="00362502">
            <w:pPr>
              <w:pStyle w:val="ac"/>
              <w:widowControl w:val="0"/>
              <w:spacing w:after="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6883" w:type="dxa"/>
            <w:tcBorders>
              <w:top w:val="single" w:sz="4" w:space="0" w:color="000001"/>
              <w:left w:val="single" w:sz="4" w:space="0" w:color="000001"/>
              <w:right w:val="single" w:sz="4" w:space="0" w:color="000001"/>
            </w:tcBorders>
            <w:shd w:val="clear" w:color="auto" w:fill="auto"/>
          </w:tcPr>
          <w:p w14:paraId="55225122" w14:textId="3DA2096E" w:rsidR="00BD58EB" w:rsidRPr="00362502" w:rsidRDefault="00BD58EB" w:rsidP="00362502">
            <w:pPr>
              <w:widowControl w:val="0"/>
              <w:spacing w:after="0" w:line="240" w:lineRule="auto"/>
              <w:rPr>
                <w:rFonts w:ascii="Times New Roman" w:eastAsia="Times New Roman" w:hAnsi="Times New Roman" w:cs="Times New Roman"/>
                <w:sz w:val="26"/>
                <w:szCs w:val="26"/>
                <w:lang w:eastAsia="ru-RU"/>
              </w:rPr>
            </w:pPr>
            <w:r w:rsidRPr="00362502">
              <w:rPr>
                <w:rFonts w:ascii="Times New Roman" w:hAnsi="Times New Roman" w:cs="Times New Roman"/>
                <w:color w:val="333333"/>
                <w:sz w:val="26"/>
                <w:szCs w:val="26"/>
                <w:shd w:val="clear" w:color="auto" w:fill="FFFFFF"/>
              </w:rPr>
              <w:t xml:space="preserve">Переліки нормативно-правових актів, актів індивідуальної дії (крім </w:t>
            </w:r>
            <w:proofErr w:type="spellStart"/>
            <w:r w:rsidRPr="00362502">
              <w:rPr>
                <w:rFonts w:ascii="Times New Roman" w:hAnsi="Times New Roman" w:cs="Times New Roman"/>
                <w:color w:val="333333"/>
                <w:sz w:val="26"/>
                <w:szCs w:val="26"/>
                <w:shd w:val="clear" w:color="auto" w:fill="FFFFFF"/>
              </w:rPr>
              <w:t>внутрішньоорганізаційних</w:t>
            </w:r>
            <w:proofErr w:type="spellEnd"/>
            <w:r w:rsidRPr="00362502">
              <w:rPr>
                <w:rFonts w:ascii="Times New Roman" w:hAnsi="Times New Roman" w:cs="Times New Roman"/>
                <w:color w:val="333333"/>
                <w:sz w:val="26"/>
                <w:szCs w:val="26"/>
                <w:shd w:val="clear" w:color="auto" w:fill="FFFFFF"/>
              </w:rPr>
              <w:t>), прийнятих розпорядником інформації, проекти рішень, що підлягають обговоренню, а також документ розпорядника інформації про визначення особи (осіб) відповідальних за оприлюднення відкритих даних</w:t>
            </w:r>
            <w:r w:rsidRPr="00362502">
              <w:rPr>
                <w:rFonts w:ascii="Times New Roman" w:eastAsia="Times New Roman" w:hAnsi="Times New Roman" w:cs="Times New Roman"/>
                <w:sz w:val="26"/>
                <w:szCs w:val="26"/>
                <w:lang w:eastAsia="ru-RU"/>
              </w:rPr>
              <w:t xml:space="preserve"> </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B2EDF57" w14:textId="77777777" w:rsidR="00BD58EB" w:rsidRDefault="00BD58EB" w:rsidP="00362502">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Керівники управлінь, відділів виконавчого комітету Покровської міської ради</w:t>
            </w:r>
          </w:p>
        </w:tc>
      </w:tr>
      <w:tr w:rsidR="00BD58EB" w14:paraId="2E391200" w14:textId="77777777" w:rsidTr="00BD58EB">
        <w:trPr>
          <w:trHeight w:val="1828"/>
        </w:trPr>
        <w:tc>
          <w:tcPr>
            <w:tcW w:w="601" w:type="dxa"/>
            <w:vMerge/>
            <w:tcBorders>
              <w:left w:val="single" w:sz="4" w:space="0" w:color="000001"/>
              <w:right w:val="single" w:sz="4" w:space="0" w:color="000001"/>
            </w:tcBorders>
            <w:shd w:val="clear" w:color="auto" w:fill="auto"/>
            <w:tcMar>
              <w:top w:w="15" w:type="dxa"/>
              <w:left w:w="0" w:type="dxa"/>
              <w:bottom w:w="15" w:type="dxa"/>
              <w:right w:w="15" w:type="dxa"/>
            </w:tcMar>
          </w:tcPr>
          <w:p w14:paraId="7C25A984" w14:textId="123412BE" w:rsidR="00BD58EB" w:rsidRDefault="00BD58EB" w:rsidP="009A62CF">
            <w:pPr>
              <w:pStyle w:val="ac"/>
              <w:widowControl w:val="0"/>
              <w:spacing w:after="0" w:line="240" w:lineRule="auto"/>
              <w:ind w:left="0"/>
              <w:jc w:val="center"/>
              <w:rPr>
                <w:rFonts w:ascii="Times New Roman" w:hAnsi="Times New Roman"/>
                <w:sz w:val="26"/>
                <w:szCs w:val="26"/>
              </w:rPr>
            </w:pPr>
          </w:p>
        </w:tc>
        <w:tc>
          <w:tcPr>
            <w:tcW w:w="6883" w:type="dxa"/>
            <w:tcBorders>
              <w:top w:val="single" w:sz="4" w:space="0" w:color="000001"/>
              <w:left w:val="single" w:sz="4" w:space="0" w:color="000001"/>
              <w:right w:val="single" w:sz="4" w:space="0" w:color="000001"/>
            </w:tcBorders>
            <w:shd w:val="clear" w:color="auto" w:fill="auto"/>
          </w:tcPr>
          <w:p w14:paraId="4BE53014"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Переліки нормативно-правових актів, актів індивідуальної дії (крім </w:t>
            </w:r>
            <w:proofErr w:type="spellStart"/>
            <w:r>
              <w:rPr>
                <w:rFonts w:ascii="Times New Roman" w:eastAsia="Times New Roman" w:hAnsi="Times New Roman" w:cs="Times New Roman"/>
                <w:color w:val="000000"/>
                <w:sz w:val="26"/>
                <w:szCs w:val="26"/>
                <w:lang w:eastAsia="ru-RU"/>
              </w:rPr>
              <w:t>внутрішньоорганізаційних</w:t>
            </w:r>
            <w:proofErr w:type="spellEnd"/>
            <w:r>
              <w:rPr>
                <w:rFonts w:ascii="Times New Roman" w:eastAsia="Times New Roman" w:hAnsi="Times New Roman" w:cs="Times New Roman"/>
                <w:color w:val="000000"/>
                <w:sz w:val="26"/>
                <w:szCs w:val="26"/>
                <w:lang w:eastAsia="ru-RU"/>
              </w:rPr>
              <w:t>), прийнятих розпорядником інформації</w:t>
            </w:r>
          </w:p>
          <w:p w14:paraId="30BEC09D"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міської ради</w:t>
            </w:r>
          </w:p>
          <w:p w14:paraId="20F01C28" w14:textId="77777777" w:rsidR="00BD58EB" w:rsidRDefault="00BD58EB" w:rsidP="009A62CF">
            <w:pPr>
              <w:widowControl w:val="0"/>
              <w:spacing w:after="0" w:line="120" w:lineRule="atLeas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виконавчого комітету</w:t>
            </w:r>
          </w:p>
          <w:p w14:paraId="3272444F" w14:textId="3674EB32" w:rsidR="00BD58EB" w:rsidRDefault="00BD58EB" w:rsidP="009A62CF">
            <w:pPr>
              <w:widowControl w:val="0"/>
              <w:spacing w:after="0" w:line="120" w:lineRule="atLeas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міським головою</w:t>
            </w:r>
          </w:p>
        </w:tc>
        <w:tc>
          <w:tcPr>
            <w:tcW w:w="2977" w:type="dxa"/>
            <w:tcBorders>
              <w:top w:val="single" w:sz="4" w:space="0" w:color="000001"/>
              <w:left w:val="single" w:sz="4" w:space="0" w:color="000001"/>
              <w:right w:val="single" w:sz="4" w:space="0" w:color="000001"/>
            </w:tcBorders>
            <w:shd w:val="clear" w:color="auto" w:fill="auto"/>
            <w:tcMar>
              <w:top w:w="15" w:type="dxa"/>
              <w:left w:w="0" w:type="dxa"/>
              <w:bottom w:w="15" w:type="dxa"/>
              <w:right w:w="15" w:type="dxa"/>
            </w:tcMar>
            <w:vAlign w:val="center"/>
          </w:tcPr>
          <w:p w14:paraId="756C1019" w14:textId="3EB69739"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Організаційний відділ</w:t>
            </w:r>
          </w:p>
          <w:p w14:paraId="7DD4289D"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p w14:paraId="64B36AC1" w14:textId="4DB27F53" w:rsidR="00BD58EB" w:rsidRDefault="00BD58EB" w:rsidP="009A62CF">
            <w:pPr>
              <w:widowControl w:val="0"/>
              <w:spacing w:after="0" w:line="120" w:lineRule="atLeast"/>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Загальний відділ</w:t>
            </w:r>
          </w:p>
        </w:tc>
      </w:tr>
      <w:tr w:rsidR="00BD58EB" w14:paraId="7BBF3880" w14:textId="77777777" w:rsidTr="00BD58EB">
        <w:trPr>
          <w:trHeight w:val="1724"/>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tcPr>
          <w:p w14:paraId="1DFFBD46" w14:textId="5E1D4DA7" w:rsidR="00BD58EB" w:rsidRPr="00362502" w:rsidRDefault="00BD58EB" w:rsidP="009A62CF">
            <w:pPr>
              <w:pStyle w:val="ac"/>
              <w:widowControl w:val="0"/>
              <w:spacing w:after="0" w:line="240" w:lineRule="auto"/>
              <w:ind w:left="0"/>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5</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70CF89F"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47AAF5EE" w14:textId="18622D72" w:rsidR="00BD58EB" w:rsidRDefault="00BD58EB" w:rsidP="009A62CF">
            <w:pPr>
              <w:widowControl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Відділ економіки, розробник регуляторного акту</w:t>
            </w:r>
          </w:p>
        </w:tc>
      </w:tr>
      <w:tr w:rsidR="00BD58EB" w14:paraId="1C691C4F" w14:textId="77777777" w:rsidTr="00BD58EB">
        <w:trPr>
          <w:trHeight w:val="56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tcPr>
          <w:p w14:paraId="71E76F19" w14:textId="77777777" w:rsidR="00BD58EB" w:rsidRDefault="00BD58EB" w:rsidP="009A62CF">
            <w:pPr>
              <w:widowControl w:val="0"/>
              <w:jc w:val="center"/>
              <w:rPr>
                <w:rFonts w:ascii="Times New Roman" w:hAnsi="Times New Roman"/>
                <w:sz w:val="26"/>
                <w:szCs w:val="26"/>
                <w:shd w:val="clear" w:color="auto" w:fill="FFFF00"/>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69E01CD" w14:textId="5B40A5F3"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регуляторних актів, дату їх внесення на розгляд регуляторного органу та посилання на місце оприлюднення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06B7E8B9" w14:textId="77777777" w:rsidR="00BD58EB" w:rsidRDefault="00BD58EB" w:rsidP="009A62CF">
            <w:pPr>
              <w:widowControl w:val="0"/>
              <w:jc w:val="center"/>
              <w:rPr>
                <w:rFonts w:ascii="Times New Roman" w:hAnsi="Times New Roman"/>
                <w:sz w:val="26"/>
                <w:szCs w:val="26"/>
              </w:rPr>
            </w:pPr>
          </w:p>
        </w:tc>
      </w:tr>
      <w:tr w:rsidR="00BD58EB" w14:paraId="547D0DBC" w14:textId="77777777" w:rsidTr="00BD58EB">
        <w:trPr>
          <w:trHeight w:val="656"/>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076FD653" w14:textId="2356957E"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87DD689" w14:textId="77777777" w:rsidR="00BD58EB" w:rsidRPr="0079701A" w:rsidRDefault="00BD58EB" w:rsidP="009A62CF">
            <w:pPr>
              <w:widowControl w:val="0"/>
              <w:spacing w:after="0" w:line="240" w:lineRule="auto"/>
              <w:rPr>
                <w:rFonts w:ascii="Times New Roman" w:hAnsi="Times New Roman" w:cs="Times New Roman"/>
                <w:sz w:val="26"/>
                <w:szCs w:val="26"/>
              </w:rPr>
            </w:pPr>
            <w:r w:rsidRPr="0079701A">
              <w:rPr>
                <w:rFonts w:ascii="Times New Roman" w:eastAsia="Times New Roman" w:hAnsi="Times New Roman" w:cs="Times New Roman"/>
                <w:color w:val="000000"/>
                <w:sz w:val="26"/>
                <w:szCs w:val="26"/>
                <w:lang w:eastAsia="ru-RU"/>
              </w:rPr>
              <w:t>1</w:t>
            </w:r>
            <w:r w:rsidRPr="0079701A">
              <w:rPr>
                <w:rFonts w:ascii="Times New Roman" w:hAnsi="Times New Roman" w:cs="Times New Roman"/>
                <w:sz w:val="26"/>
                <w:szCs w:val="26"/>
              </w:rPr>
              <w:t xml:space="preserve">. </w:t>
            </w:r>
            <w:r w:rsidRPr="0079701A">
              <w:rPr>
                <w:rFonts w:ascii="Times New Roman" w:hAnsi="Times New Roman" w:cs="Times New Roman"/>
                <w:color w:val="000000"/>
                <w:sz w:val="26"/>
                <w:szCs w:val="26"/>
              </w:rPr>
              <w:t>Перелік об’єктів комунальної власності</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3E9C424D" w14:textId="77777777" w:rsidR="00BD58EB" w:rsidRDefault="00BD58EB" w:rsidP="009A62CF">
            <w:pPr>
              <w:widowControl w:val="0"/>
              <w:spacing w:after="0" w:line="240" w:lineRule="auto"/>
              <w:jc w:val="center"/>
            </w:pPr>
            <w:r>
              <w:rPr>
                <w:rFonts w:ascii="Times New Roman" w:eastAsia="Times New Roman" w:hAnsi="Times New Roman" w:cs="Times New Roman"/>
                <w:color w:val="000000"/>
                <w:sz w:val="26"/>
                <w:szCs w:val="26"/>
                <w:lang w:eastAsia="ru-RU"/>
              </w:rPr>
              <w:t>Відділ економіки</w:t>
            </w:r>
          </w:p>
        </w:tc>
      </w:tr>
      <w:tr w:rsidR="00BD58EB" w14:paraId="1C39DB44" w14:textId="77777777" w:rsidTr="00BD58EB">
        <w:trPr>
          <w:trHeight w:val="98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450215EA" w14:textId="77777777" w:rsidR="00BD58EB" w:rsidRDefault="00BD58EB" w:rsidP="0079701A">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C0F8A7F" w14:textId="7A4BDDAE" w:rsidR="00BD58EB" w:rsidRPr="0079701A" w:rsidRDefault="00BD58EB" w:rsidP="0079701A">
            <w:pPr>
              <w:widowControl w:val="0"/>
              <w:spacing w:after="0" w:line="240" w:lineRule="auto"/>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2</w:t>
            </w:r>
            <w:r w:rsidRPr="0079701A">
              <w:rPr>
                <w:rFonts w:ascii="Times New Roman" w:hAnsi="Times New Roman" w:cs="Times New Roman"/>
                <w:sz w:val="26"/>
                <w:szCs w:val="26"/>
              </w:rPr>
              <w:t>.Інформація про отримане майно (обладнання, програмне забезпечення) у рамках міжнародної технічної допомоги</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7B4117D4" w14:textId="77777777" w:rsidR="00BD58EB" w:rsidRDefault="00BD58EB" w:rsidP="0079701A">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0F9921F9" w14:textId="77777777" w:rsidTr="00BD58EB">
        <w:trPr>
          <w:trHeight w:val="98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77665454" w14:textId="77777777" w:rsidR="00BD58EB" w:rsidRDefault="00BD58EB" w:rsidP="0079701A">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2BBE256F" w14:textId="2DC9380D" w:rsidR="00BD58EB" w:rsidRPr="0079701A" w:rsidRDefault="00BD58EB" w:rsidP="0079701A">
            <w:pPr>
              <w:widowControl w:val="0"/>
              <w:spacing w:after="0" w:line="240" w:lineRule="auto"/>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3</w:t>
            </w:r>
            <w:r w:rsidRPr="0079701A">
              <w:rPr>
                <w:rFonts w:ascii="Times New Roman" w:hAnsi="Times New Roman" w:cs="Times New Roman"/>
                <w:sz w:val="26"/>
                <w:szCs w:val="26"/>
              </w:rPr>
              <w:t>. Дані про тарифи на комунальні послуги, які затверджуються органом місцевого самоврядування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8AEE42C" w14:textId="77777777" w:rsidR="00BD58EB" w:rsidRDefault="00BD58EB" w:rsidP="0079701A">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2B457E0A" w14:textId="77777777" w:rsidTr="00BD58EB">
        <w:trPr>
          <w:trHeight w:val="655"/>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754383F7" w14:textId="77777777" w:rsidR="00BD58EB" w:rsidRDefault="00BD58EB" w:rsidP="0079701A">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A2A8CD9" w14:textId="6AC09E40" w:rsidR="00BD58EB" w:rsidRPr="0079701A" w:rsidRDefault="00BD58EB" w:rsidP="0079701A">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4</w:t>
            </w:r>
            <w:r w:rsidRPr="0079701A">
              <w:rPr>
                <w:rFonts w:ascii="Times New Roman" w:hAnsi="Times New Roman" w:cs="Times New Roman"/>
                <w:sz w:val="26"/>
                <w:szCs w:val="26"/>
              </w:rPr>
              <w:t>.Дані про об’єкти та засоби торгівлі (пересувна, сезонна та інші)</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D6A2CE3" w14:textId="77777777" w:rsidR="00BD58EB" w:rsidRDefault="00BD58EB" w:rsidP="0079701A">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1E007709" w14:textId="77777777" w:rsidTr="00BD58EB">
        <w:trPr>
          <w:trHeight w:val="98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1CD8554B" w14:textId="77777777" w:rsidR="00BD58EB" w:rsidRDefault="00BD58EB" w:rsidP="0079701A">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24CED5F" w14:textId="63645528" w:rsidR="00BD58EB" w:rsidRPr="005F4031" w:rsidRDefault="00BD58EB" w:rsidP="0079701A">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5</w:t>
            </w:r>
            <w:r w:rsidRPr="0079701A">
              <w:rPr>
                <w:rFonts w:ascii="Times New Roman" w:hAnsi="Times New Roman" w:cs="Times New Roman"/>
                <w:sz w:val="26"/>
                <w:szCs w:val="26"/>
              </w:rPr>
              <w:t>.Відомості щодо ярмарків (строк проведення, місце, кількість місць, вартість місць), організаторів ярмарків, договорів, укладених з організаторами таких ярмарків</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C3B2828" w14:textId="77777777" w:rsidR="00BD58EB" w:rsidRDefault="00BD58EB" w:rsidP="0079701A">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35DC8879" w14:textId="77777777" w:rsidTr="00BD58EB">
        <w:trPr>
          <w:trHeight w:val="98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5C84C787"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CE764E6" w14:textId="3D7F7BEE" w:rsidR="00BD58EB" w:rsidRDefault="00BD58EB" w:rsidP="009A62CF">
            <w:pPr>
              <w:widowControl w:val="0"/>
              <w:spacing w:before="52" w:after="52"/>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t xml:space="preserve"> </w:t>
            </w:r>
            <w:r w:rsidRPr="006435DE">
              <w:rPr>
                <w:rFonts w:ascii="Times New Roman" w:eastAsia="Times New Roman" w:hAnsi="Times New Roman" w:cs="Times New Roman"/>
                <w:color w:val="000000"/>
                <w:sz w:val="26"/>
                <w:szCs w:val="26"/>
                <w:lang w:eastAsia="ru-RU"/>
              </w:rPr>
              <w:t>Перелік об’єктів комунальної власності, які можуть бути передані в оренду (до дати, визначеної підпунктом 1 пункту 1 розділу “Прикінцеві та перехідні положення” Закону України “Про оренду державного та комунального майна”)</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416CA1D" w14:textId="77777777" w:rsidR="00BD58EB" w:rsidRDefault="00BD58EB" w:rsidP="009A62CF">
            <w:pPr>
              <w:widowControl w:val="0"/>
              <w:jc w:val="center"/>
              <w:rPr>
                <w:rFonts w:ascii="Times New Roman" w:hAnsi="Times New Roman"/>
                <w:sz w:val="26"/>
                <w:szCs w:val="26"/>
              </w:rPr>
            </w:pPr>
          </w:p>
        </w:tc>
      </w:tr>
      <w:tr w:rsidR="00BD58EB" w14:paraId="336BA62B" w14:textId="77777777" w:rsidTr="00BD58EB">
        <w:trPr>
          <w:trHeight w:val="1131"/>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686C4BD1"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1DA5842B" w14:textId="586E02B7" w:rsidR="00BD58EB" w:rsidRDefault="00BD58EB" w:rsidP="009A62CF">
            <w:pPr>
              <w:widowControl w:val="0"/>
              <w:spacing w:after="0"/>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7. </w:t>
            </w:r>
            <w:r w:rsidRPr="00362502">
              <w:rPr>
                <w:rFonts w:ascii="Times New Roman" w:eastAsia="Times New Roman" w:hAnsi="Times New Roman" w:cs="Times New Roman"/>
                <w:color w:val="000000"/>
                <w:sz w:val="26"/>
                <w:szCs w:val="26"/>
                <w:lang w:eastAsia="ru-RU"/>
              </w:rPr>
              <w:t>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пунктом 6 розділу “Прикінцеві та перехідні положення” Закону України “Про оренду державного та комунального майна”</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71CC2708" w14:textId="77777777" w:rsidR="00BD58EB" w:rsidRDefault="00BD58EB" w:rsidP="009A62CF">
            <w:pPr>
              <w:widowControl w:val="0"/>
              <w:jc w:val="center"/>
              <w:rPr>
                <w:rFonts w:ascii="Times New Roman" w:hAnsi="Times New Roman"/>
                <w:sz w:val="26"/>
                <w:szCs w:val="26"/>
              </w:rPr>
            </w:pPr>
          </w:p>
        </w:tc>
      </w:tr>
      <w:tr w:rsidR="00BD58EB" w14:paraId="73330CB1" w14:textId="77777777" w:rsidTr="00BD58EB">
        <w:trPr>
          <w:trHeight w:val="1036"/>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43D286CE"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E8A55BD" w14:textId="662DE506" w:rsidR="00BD58EB" w:rsidRDefault="00BD58EB" w:rsidP="009A62CF">
            <w:pPr>
              <w:pStyle w:val="a7"/>
              <w:widowControl w:val="0"/>
              <w:spacing w:after="150"/>
              <w:jc w:val="both"/>
              <w:rPr>
                <w:rFonts w:ascii="Times New Roman" w:hAnsi="Times New Roman"/>
                <w:sz w:val="26"/>
                <w:szCs w:val="26"/>
              </w:rPr>
            </w:pPr>
            <w:r>
              <w:rPr>
                <w:rFonts w:ascii="Times New Roman" w:hAnsi="Times New Roman"/>
                <w:color w:val="000000"/>
                <w:sz w:val="26"/>
                <w:szCs w:val="26"/>
              </w:rPr>
              <w:t>8.Перелік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C0829C0" w14:textId="77777777" w:rsidR="00BD58EB" w:rsidRDefault="00BD58EB" w:rsidP="009A62CF">
            <w:pPr>
              <w:widowControl w:val="0"/>
              <w:jc w:val="center"/>
              <w:rPr>
                <w:rFonts w:ascii="Times New Roman" w:hAnsi="Times New Roman"/>
                <w:sz w:val="26"/>
                <w:szCs w:val="26"/>
              </w:rPr>
            </w:pPr>
          </w:p>
        </w:tc>
      </w:tr>
      <w:tr w:rsidR="00BD58EB" w14:paraId="526AC5EC" w14:textId="77777777" w:rsidTr="00BD58EB">
        <w:trPr>
          <w:trHeight w:val="1833"/>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108AA41A"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right w:val="single" w:sz="4" w:space="0" w:color="000001"/>
            </w:tcBorders>
            <w:shd w:val="clear" w:color="auto" w:fill="auto"/>
          </w:tcPr>
          <w:p w14:paraId="31C62A99" w14:textId="77777777" w:rsidR="00BD58EB" w:rsidRDefault="00BD58EB" w:rsidP="009A62CF">
            <w:pPr>
              <w:pStyle w:val="a7"/>
              <w:widowControl w:val="0"/>
              <w:spacing w:after="150"/>
              <w:jc w:val="both"/>
              <w:rPr>
                <w:rFonts w:ascii="Times New Roman" w:hAnsi="Times New Roman"/>
                <w:sz w:val="26"/>
                <w:szCs w:val="26"/>
              </w:rPr>
            </w:pPr>
            <w:r>
              <w:rPr>
                <w:rFonts w:ascii="Times New Roman" w:hAnsi="Times New Roman"/>
                <w:sz w:val="26"/>
                <w:szCs w:val="26"/>
              </w:rPr>
              <w:t xml:space="preserve">9. </w:t>
            </w:r>
            <w:r>
              <w:rPr>
                <w:rFonts w:ascii="Times New Roman" w:hAnsi="Times New Roman"/>
                <w:color w:val="000000"/>
                <w:sz w:val="26"/>
                <w:szCs w:val="26"/>
              </w:rPr>
              <w:t>Дані про споживання комунальних послуг (електрична енергія, теплова енергія, природний газ, тверде паливо, рідке паливо холодна та гаряча вода із зазначенням частки відновлюваних джерел енергії) комунальними підприємствами, установами та організаціями</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A5D0F6B" w14:textId="77777777" w:rsidR="00BD58EB" w:rsidRDefault="00BD58EB" w:rsidP="009A62CF">
            <w:pPr>
              <w:widowControl w:val="0"/>
              <w:jc w:val="center"/>
              <w:rPr>
                <w:rFonts w:ascii="Times New Roman" w:hAnsi="Times New Roman"/>
                <w:sz w:val="26"/>
                <w:szCs w:val="26"/>
              </w:rPr>
            </w:pPr>
          </w:p>
        </w:tc>
      </w:tr>
      <w:tr w:rsidR="00BD58EB" w14:paraId="07068F39" w14:textId="77777777" w:rsidTr="00BD58EB">
        <w:trPr>
          <w:trHeight w:val="1262"/>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4280A3D2" w14:textId="7E97C52A"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C198861" w14:textId="377FC9E9"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Дані громадського бюджету, бюджету участі тощо, у тому числі про проекти, результати голосування, реалізацію підтриманих проектів</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A91C9F4"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Керівники управлінь, відділів виконавчого комітету Покровської міської ради</w:t>
            </w:r>
          </w:p>
        </w:tc>
      </w:tr>
      <w:tr w:rsidR="00BD58EB" w14:paraId="5314613F" w14:textId="77777777" w:rsidTr="00BD58EB">
        <w:trPr>
          <w:trHeight w:val="300"/>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06DDC55B" w14:textId="16BF2C00"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04E8F553"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1. Перелік перевізників, що надають транспортні послуги з </w:t>
            </w:r>
            <w:r>
              <w:rPr>
                <w:rFonts w:ascii="Times New Roman" w:eastAsia="Times New Roman" w:hAnsi="Times New Roman" w:cs="Times New Roman"/>
                <w:color w:val="000000"/>
                <w:sz w:val="26"/>
                <w:szCs w:val="26"/>
                <w:lang w:eastAsia="ru-RU"/>
              </w:rPr>
              <w:lastRenderedPageBreak/>
              <w:t>перевезення пасажирів міським електричним та автомобільним транспортом, у тому числі маршрути перевезень</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78182CA4"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xml:space="preserve">Відділ транспорту та </w:t>
            </w:r>
            <w:r>
              <w:rPr>
                <w:rFonts w:ascii="Times New Roman" w:eastAsia="Times New Roman" w:hAnsi="Times New Roman" w:cs="Times New Roman"/>
                <w:color w:val="000000"/>
                <w:sz w:val="26"/>
                <w:szCs w:val="26"/>
                <w:lang w:eastAsia="ru-RU"/>
              </w:rPr>
              <w:lastRenderedPageBreak/>
              <w:t>зв’язку</w:t>
            </w:r>
          </w:p>
        </w:tc>
      </w:tr>
      <w:tr w:rsidR="00BD58EB" w14:paraId="5ABA3D53" w14:textId="77777777" w:rsidTr="00BD58EB">
        <w:trPr>
          <w:trHeight w:val="30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4FE393DD"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8AC674A" w14:textId="77777777" w:rsidR="00BD58EB" w:rsidRDefault="00BD58EB" w:rsidP="009A62CF">
            <w:pPr>
              <w:pStyle w:val="a7"/>
              <w:widowControl w:val="0"/>
              <w:spacing w:after="0" w:line="240" w:lineRule="auto"/>
              <w:rPr>
                <w:rFonts w:ascii="Times New Roman" w:hAnsi="Times New Roman"/>
                <w:color w:val="000000"/>
                <w:sz w:val="26"/>
                <w:szCs w:val="26"/>
              </w:rPr>
            </w:pPr>
            <w:bookmarkStart w:id="0" w:name="n12511"/>
            <w:bookmarkStart w:id="1" w:name="n12502"/>
            <w:bookmarkEnd w:id="0"/>
            <w:bookmarkEnd w:id="1"/>
            <w:r>
              <w:rPr>
                <w:rFonts w:ascii="Times New Roman" w:hAnsi="Times New Roman"/>
                <w:color w:val="000000"/>
                <w:sz w:val="26"/>
                <w:szCs w:val="26"/>
              </w:rPr>
              <w:t>2.Відомості щодо транспортних засобів,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пасажиромісткість)</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9037233" w14:textId="77777777" w:rsidR="00BD58EB" w:rsidRDefault="00BD58EB" w:rsidP="009A62CF">
            <w:pPr>
              <w:widowControl w:val="0"/>
              <w:jc w:val="center"/>
              <w:rPr>
                <w:rFonts w:ascii="Times New Roman" w:hAnsi="Times New Roman"/>
                <w:sz w:val="26"/>
                <w:szCs w:val="26"/>
              </w:rPr>
            </w:pPr>
          </w:p>
        </w:tc>
      </w:tr>
      <w:tr w:rsidR="00BD58EB" w14:paraId="04692F42" w14:textId="77777777" w:rsidTr="00BD58EB">
        <w:trPr>
          <w:trHeight w:val="30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35CF8B0B"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616026E" w14:textId="77777777" w:rsidR="00BD58EB" w:rsidRDefault="00BD58EB" w:rsidP="009A62CF">
            <w:pPr>
              <w:pStyle w:val="a7"/>
              <w:widowControl w:val="0"/>
              <w:spacing w:after="0"/>
              <w:rPr>
                <w:rFonts w:ascii="Times New Roman" w:hAnsi="Times New Roman"/>
                <w:color w:val="000000"/>
                <w:sz w:val="26"/>
                <w:szCs w:val="26"/>
              </w:rPr>
            </w:pPr>
            <w:bookmarkStart w:id="2" w:name="n125011"/>
            <w:bookmarkEnd w:id="2"/>
            <w:r>
              <w:rPr>
                <w:rFonts w:ascii="Times New Roman" w:hAnsi="Times New Roman"/>
                <w:color w:val="000000"/>
                <w:sz w:val="26"/>
                <w:szCs w:val="26"/>
              </w:rPr>
              <w:t>3.Розклад руху міського електричного та автомобільного транспорту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5682335" w14:textId="77777777" w:rsidR="00BD58EB" w:rsidRDefault="00BD58EB" w:rsidP="009A62CF">
            <w:pPr>
              <w:widowControl w:val="0"/>
              <w:jc w:val="center"/>
              <w:rPr>
                <w:rFonts w:ascii="Times New Roman" w:hAnsi="Times New Roman"/>
                <w:sz w:val="26"/>
                <w:szCs w:val="26"/>
              </w:rPr>
            </w:pPr>
          </w:p>
        </w:tc>
      </w:tr>
      <w:tr w:rsidR="00BD58EB" w14:paraId="5D78EDB9" w14:textId="77777777" w:rsidTr="00BD58EB">
        <w:trPr>
          <w:trHeight w:val="30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5246AAE7"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C173508" w14:textId="4F63478C" w:rsidR="00BD58EB" w:rsidRDefault="00BD58EB" w:rsidP="009A62CF">
            <w:pPr>
              <w:pStyle w:val="a7"/>
              <w:widowControl w:val="0"/>
              <w:spacing w:after="0" w:line="240" w:lineRule="auto"/>
              <w:rPr>
                <w:rFonts w:ascii="Times New Roman" w:hAnsi="Times New Roman"/>
                <w:color w:val="000000"/>
                <w:sz w:val="26"/>
                <w:szCs w:val="26"/>
              </w:rPr>
            </w:pPr>
            <w:r>
              <w:rPr>
                <w:rFonts w:ascii="Times New Roman" w:hAnsi="Times New Roman"/>
                <w:color w:val="000000"/>
                <w:sz w:val="26"/>
                <w:szCs w:val="26"/>
              </w:rPr>
              <w:t>4.Дані про місце розміщення зупинок міського електричного та автомобільного</w:t>
            </w:r>
          </w:p>
          <w:p w14:paraId="215A814C" w14:textId="77777777" w:rsidR="00BD58EB" w:rsidRDefault="00BD58EB" w:rsidP="009A62CF">
            <w:pPr>
              <w:pStyle w:val="a7"/>
              <w:widowControl w:val="0"/>
              <w:spacing w:after="0" w:line="240" w:lineRule="auto"/>
              <w:rPr>
                <w:rFonts w:ascii="Times New Roman" w:hAnsi="Times New Roman"/>
                <w:color w:val="000000"/>
                <w:sz w:val="26"/>
                <w:szCs w:val="26"/>
              </w:rPr>
            </w:pPr>
            <w:r>
              <w:rPr>
                <w:rFonts w:ascii="Times New Roman" w:hAnsi="Times New Roman"/>
                <w:color w:val="000000"/>
                <w:sz w:val="26"/>
                <w:szCs w:val="26"/>
              </w:rPr>
              <w:t>транспорту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81F1129" w14:textId="77777777" w:rsidR="00BD58EB" w:rsidRDefault="00BD58EB" w:rsidP="009A62CF">
            <w:pPr>
              <w:widowControl w:val="0"/>
              <w:jc w:val="center"/>
              <w:rPr>
                <w:rFonts w:ascii="Times New Roman" w:hAnsi="Times New Roman"/>
                <w:sz w:val="26"/>
                <w:szCs w:val="26"/>
              </w:rPr>
            </w:pPr>
          </w:p>
        </w:tc>
      </w:tr>
      <w:tr w:rsidR="00BD58EB" w14:paraId="0A046B9F" w14:textId="77777777" w:rsidTr="00BD58EB">
        <w:trPr>
          <w:trHeight w:val="30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0344BEB5"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F54D9D3" w14:textId="77777777" w:rsidR="00BD58EB" w:rsidRDefault="00BD58EB" w:rsidP="009A62CF">
            <w:pPr>
              <w:pStyle w:val="a7"/>
              <w:widowControl w:val="0"/>
              <w:spacing w:after="0" w:line="240" w:lineRule="auto"/>
              <w:rPr>
                <w:rFonts w:ascii="Times New Roman" w:hAnsi="Times New Roman"/>
                <w:color w:val="000000"/>
                <w:sz w:val="26"/>
                <w:szCs w:val="26"/>
              </w:rPr>
            </w:pPr>
            <w:r>
              <w:rPr>
                <w:rFonts w:ascii="Times New Roman" w:hAnsi="Times New Roman"/>
                <w:color w:val="000000"/>
                <w:sz w:val="26"/>
                <w:szCs w:val="26"/>
              </w:rPr>
              <w:t>5.Дані про місцезнаходження міського електричного та пасажирського автомобільного транспорту в режимі реального часу, у тому числі короткострокові зміни в русі транспорту та час прибуття транспорту на зупинки в режимі реального часу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75357D12" w14:textId="77777777" w:rsidR="00BD58EB" w:rsidRDefault="00BD58EB" w:rsidP="009A62CF">
            <w:pPr>
              <w:widowControl w:val="0"/>
              <w:jc w:val="center"/>
              <w:rPr>
                <w:rFonts w:ascii="Times New Roman" w:hAnsi="Times New Roman"/>
                <w:sz w:val="26"/>
                <w:szCs w:val="26"/>
              </w:rPr>
            </w:pPr>
          </w:p>
        </w:tc>
      </w:tr>
      <w:tr w:rsidR="00BD58EB" w14:paraId="6478CB64" w14:textId="77777777" w:rsidTr="00BD58EB">
        <w:trPr>
          <w:trHeight w:val="30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66A16603"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8D36438" w14:textId="77777777" w:rsidR="00BD58EB" w:rsidRDefault="00BD58EB" w:rsidP="009A62CF">
            <w:pPr>
              <w:pStyle w:val="a7"/>
              <w:widowControl w:val="0"/>
              <w:spacing w:after="0" w:line="240" w:lineRule="auto"/>
              <w:rPr>
                <w:rFonts w:ascii="Times New Roman" w:hAnsi="Times New Roman"/>
                <w:sz w:val="26"/>
                <w:szCs w:val="26"/>
              </w:rPr>
            </w:pPr>
            <w:r>
              <w:rPr>
                <w:rFonts w:ascii="Times New Roman" w:hAnsi="Times New Roman"/>
                <w:sz w:val="26"/>
                <w:szCs w:val="26"/>
              </w:rPr>
              <w:t xml:space="preserve">6. </w:t>
            </w:r>
            <w:r>
              <w:rPr>
                <w:rFonts w:ascii="Times New Roman" w:hAnsi="Times New Roman"/>
                <w:color w:val="000000"/>
                <w:sz w:val="26"/>
                <w:szCs w:val="26"/>
              </w:rPr>
              <w:t>Дані про паркування, у тому числі про розміщення майданчиків, їх операторів, обладнання та функціонування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0B89E19" w14:textId="77777777" w:rsidR="00BD58EB" w:rsidRDefault="00BD58EB" w:rsidP="009A62CF">
            <w:pPr>
              <w:widowControl w:val="0"/>
              <w:jc w:val="center"/>
              <w:rPr>
                <w:rFonts w:ascii="Times New Roman" w:hAnsi="Times New Roman"/>
                <w:sz w:val="26"/>
                <w:szCs w:val="26"/>
              </w:rPr>
            </w:pPr>
          </w:p>
        </w:tc>
      </w:tr>
      <w:tr w:rsidR="00BD58EB" w14:paraId="5B6D1309" w14:textId="77777777" w:rsidTr="00BD58EB">
        <w:trPr>
          <w:trHeight w:val="30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091F9EC3" w14:textId="77777777" w:rsidR="00BD58EB" w:rsidRDefault="00BD58EB" w:rsidP="009A62CF">
            <w:pPr>
              <w:widowControl w:val="0"/>
              <w:jc w:val="center"/>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1D1A53BE" w14:textId="77777777" w:rsidR="00BD58EB" w:rsidRDefault="00BD58EB" w:rsidP="009A62CF">
            <w:pPr>
              <w:pStyle w:val="a7"/>
              <w:widowControl w:val="0"/>
              <w:spacing w:after="0" w:line="240" w:lineRule="auto"/>
              <w:rPr>
                <w:rFonts w:ascii="Times New Roman" w:hAnsi="Times New Roman"/>
                <w:sz w:val="26"/>
                <w:szCs w:val="26"/>
              </w:rPr>
            </w:pPr>
            <w:r>
              <w:rPr>
                <w:rFonts w:ascii="Times New Roman" w:hAnsi="Times New Roman"/>
                <w:sz w:val="26"/>
                <w:szCs w:val="26"/>
              </w:rPr>
              <w:t>7. Дані про місцезнаходження зарядних станцій для електричного транспорту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60B5CA5" w14:textId="77777777" w:rsidR="00BD58EB" w:rsidRDefault="00BD58EB" w:rsidP="009A62CF">
            <w:pPr>
              <w:widowControl w:val="0"/>
              <w:jc w:val="center"/>
              <w:rPr>
                <w:rFonts w:ascii="Times New Roman" w:hAnsi="Times New Roman"/>
                <w:sz w:val="26"/>
                <w:szCs w:val="26"/>
              </w:rPr>
            </w:pPr>
          </w:p>
        </w:tc>
      </w:tr>
      <w:tr w:rsidR="00BD58EB" w14:paraId="308D0BD0" w14:textId="77777777" w:rsidTr="00BD58EB">
        <w:trPr>
          <w:trHeight w:val="30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028015D7" w14:textId="77777777" w:rsidR="00BD58EB" w:rsidRDefault="00BD58EB" w:rsidP="009A62CF">
            <w:pPr>
              <w:widowControl w:val="0"/>
              <w:jc w:val="center"/>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06D29D38" w14:textId="77777777" w:rsidR="00BD58EB" w:rsidRDefault="00BD58EB" w:rsidP="009A62CF">
            <w:pPr>
              <w:pStyle w:val="a7"/>
              <w:widowControl w:val="0"/>
              <w:spacing w:after="0" w:line="240" w:lineRule="auto"/>
              <w:rPr>
                <w:rFonts w:ascii="Times New Roman" w:hAnsi="Times New Roman"/>
                <w:sz w:val="26"/>
                <w:szCs w:val="26"/>
              </w:rPr>
            </w:pPr>
            <w:r>
              <w:rPr>
                <w:rFonts w:ascii="Times New Roman" w:hAnsi="Times New Roman"/>
                <w:sz w:val="26"/>
                <w:szCs w:val="26"/>
              </w:rPr>
              <w:t>8. Дані про накладені штрафи за порушення правил паркування транспортних засобів</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8E62517" w14:textId="77777777" w:rsidR="00BD58EB" w:rsidRDefault="00BD58EB" w:rsidP="009A62CF">
            <w:pPr>
              <w:widowControl w:val="0"/>
              <w:jc w:val="center"/>
              <w:rPr>
                <w:rFonts w:ascii="Times New Roman" w:hAnsi="Times New Roman"/>
                <w:sz w:val="26"/>
                <w:szCs w:val="26"/>
              </w:rPr>
            </w:pPr>
          </w:p>
        </w:tc>
      </w:tr>
      <w:tr w:rsidR="00BD58EB" w14:paraId="39CE6B4D" w14:textId="77777777" w:rsidTr="00BD58EB">
        <w:trPr>
          <w:trHeight w:val="322"/>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2E0AE682" w14:textId="5AFEDC53" w:rsidR="00BD58EB" w:rsidRDefault="00BD58EB" w:rsidP="009A62CF">
            <w:pPr>
              <w:pStyle w:val="ac"/>
              <w:widowControl w:val="0"/>
              <w:spacing w:before="280" w:after="280" w:line="240" w:lineRule="auto"/>
              <w:ind w:left="0"/>
              <w:jc w:val="center"/>
              <w:textAlignment w:val="baseline"/>
              <w:rPr>
                <w:rFonts w:ascii="Times New Roman" w:hAnsi="Times New Roman"/>
                <w:sz w:val="26"/>
                <w:szCs w:val="26"/>
              </w:rPr>
            </w:pPr>
            <w:r>
              <w:rPr>
                <w:rFonts w:ascii="Times New Roman" w:hAnsi="Times New Roman"/>
                <w:sz w:val="26"/>
                <w:szCs w:val="26"/>
              </w:rPr>
              <w:t>9</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339C8B0" w14:textId="38B823E0"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Звіти, зокрема щодо задоволення запитів на інформацію</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AD50260"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Відділ з питань запобігання та протидії корупції</w:t>
            </w:r>
          </w:p>
        </w:tc>
      </w:tr>
      <w:tr w:rsidR="00BD58EB" w14:paraId="335F7197" w14:textId="77777777" w:rsidTr="00BD58EB">
        <w:trPr>
          <w:trHeight w:val="322"/>
        </w:trPr>
        <w:tc>
          <w:tcPr>
            <w:tcW w:w="601" w:type="dxa"/>
            <w:vMerge/>
            <w:tcBorders>
              <w:left w:val="single" w:sz="4" w:space="0" w:color="000001"/>
              <w:bottom w:val="single" w:sz="4" w:space="0" w:color="000001"/>
              <w:right w:val="single" w:sz="4" w:space="0" w:color="000001"/>
            </w:tcBorders>
            <w:shd w:val="clear" w:color="auto" w:fill="auto"/>
          </w:tcPr>
          <w:p w14:paraId="3EF73879" w14:textId="77777777" w:rsidR="00BD58EB" w:rsidRDefault="00BD58EB" w:rsidP="009A62CF">
            <w:pPr>
              <w:pStyle w:val="ac"/>
              <w:widowControl w:val="0"/>
              <w:spacing w:before="280" w:after="280" w:line="240" w:lineRule="auto"/>
              <w:ind w:left="0"/>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2D3E4915" w14:textId="3F183E79" w:rsidR="00BD58EB"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2. П</w:t>
            </w:r>
            <w:r>
              <w:rPr>
                <w:rFonts w:ascii="Times New Roman" w:hAnsi="Times New Roman"/>
                <w:color w:val="333333"/>
                <w:sz w:val="26"/>
                <w:szCs w:val="26"/>
              </w:rPr>
              <w:t>орядок складання, подання запиту на інформацію, оскарження рішень розпорядників інформації, дій чи бездіяльності, розташування місць де надаються необхідні запитувачам форми і бланки</w:t>
            </w:r>
          </w:p>
        </w:tc>
        <w:tc>
          <w:tcPr>
            <w:tcW w:w="2977" w:type="dxa"/>
            <w:vMerge/>
            <w:tcBorders>
              <w:left w:val="single" w:sz="4" w:space="0" w:color="000001"/>
              <w:bottom w:val="single" w:sz="4" w:space="0" w:color="000001"/>
              <w:right w:val="single" w:sz="4" w:space="0" w:color="000001"/>
            </w:tcBorders>
            <w:shd w:val="clear" w:color="auto" w:fill="auto"/>
            <w:vAlign w:val="center"/>
          </w:tcPr>
          <w:p w14:paraId="49867D46"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213FA486" w14:textId="77777777" w:rsidTr="00BD58EB">
        <w:trPr>
          <w:trHeight w:val="322"/>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6F957E7A" w14:textId="77777777" w:rsidR="00BD58EB" w:rsidRDefault="00BD58EB" w:rsidP="009A62CF">
            <w:pPr>
              <w:pStyle w:val="ac"/>
              <w:widowControl w:val="0"/>
              <w:spacing w:before="280" w:after="280" w:line="240" w:lineRule="auto"/>
              <w:ind w:left="0"/>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5521F93E" w14:textId="77777777" w:rsidR="00BD58EB" w:rsidRDefault="00BD58EB" w:rsidP="009A62CF">
            <w:pPr>
              <w:widowControl w:val="0"/>
              <w:spacing w:after="0" w:line="240" w:lineRule="auto"/>
              <w:rPr>
                <w:rFonts w:ascii="Times New Roman" w:hAnsi="Times New Roman"/>
                <w:color w:val="000000"/>
                <w:sz w:val="26"/>
                <w:szCs w:val="26"/>
              </w:rPr>
            </w:pPr>
            <w:r>
              <w:rPr>
                <w:rFonts w:ascii="Times New Roman" w:eastAsia="Times New Roman" w:hAnsi="Times New Roman" w:cs="Times New Roman"/>
                <w:color w:val="000000"/>
                <w:sz w:val="26"/>
                <w:szCs w:val="26"/>
                <w:lang w:eastAsia="ru-RU"/>
              </w:rPr>
              <w:t>3. П</w:t>
            </w:r>
            <w:r>
              <w:rPr>
                <w:rFonts w:ascii="Times New Roman" w:hAnsi="Times New Roman"/>
                <w:color w:val="000000"/>
                <w:sz w:val="26"/>
                <w:szCs w:val="26"/>
              </w:rPr>
              <w:t>ерелік наборів даних, що оприлюднюються у формі відкритих даних</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363A128"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45EE8C68" w14:textId="77777777" w:rsidTr="00BD58EB">
        <w:trPr>
          <w:trHeight w:val="532"/>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21977795" w14:textId="721B4A50"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sidRPr="001F4984">
              <w:rPr>
                <w:rFonts w:ascii="Times New Roman" w:eastAsia="Times New Roman" w:hAnsi="Times New Roman" w:cs="Times New Roman"/>
                <w:color w:val="000000"/>
                <w:sz w:val="26"/>
                <w:szCs w:val="26"/>
                <w:lang w:eastAsia="ru-RU"/>
              </w:rPr>
              <w:t>10</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4AD34CDF" w14:textId="77777777" w:rsidR="00BD58EB" w:rsidRPr="00924BDD"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sidRPr="00924BDD">
              <w:rPr>
                <w:rFonts w:ascii="Times New Roman" w:eastAsia="Times New Roman" w:hAnsi="Times New Roman" w:cs="Times New Roman"/>
                <w:color w:val="000000"/>
                <w:sz w:val="26"/>
                <w:szCs w:val="26"/>
                <w:lang w:eastAsia="ru-RU"/>
              </w:rPr>
              <w:t>1.Міський бюджет зі всіма додатками</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738D444"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Фінансове управління</w:t>
            </w:r>
          </w:p>
        </w:tc>
      </w:tr>
      <w:tr w:rsidR="00BD58EB" w14:paraId="21FAD41A" w14:textId="77777777" w:rsidTr="00BD58EB">
        <w:trPr>
          <w:trHeight w:val="506"/>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6B8D4DCA"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26EE40AF" w14:textId="77777777" w:rsidR="00BD58EB" w:rsidRPr="00924BDD"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sidRPr="00924BDD">
              <w:rPr>
                <w:rFonts w:ascii="Times New Roman" w:eastAsia="Times New Roman" w:hAnsi="Times New Roman" w:cs="Times New Roman"/>
                <w:color w:val="000000"/>
                <w:sz w:val="26"/>
                <w:szCs w:val="26"/>
                <w:lang w:eastAsia="ru-RU"/>
              </w:rPr>
              <w:t>2.Інформація про виконання міського бюджету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D344E9F" w14:textId="77777777" w:rsidR="00BD58EB" w:rsidRDefault="00BD58EB" w:rsidP="009A62CF">
            <w:pPr>
              <w:widowControl w:val="0"/>
              <w:jc w:val="center"/>
              <w:rPr>
                <w:rFonts w:ascii="Times New Roman" w:hAnsi="Times New Roman"/>
                <w:sz w:val="26"/>
                <w:szCs w:val="26"/>
              </w:rPr>
            </w:pPr>
          </w:p>
        </w:tc>
      </w:tr>
      <w:tr w:rsidR="00BD58EB" w14:paraId="56B13743" w14:textId="77777777" w:rsidTr="00BD58EB">
        <w:trPr>
          <w:trHeight w:val="697"/>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2EA79FC5"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FA9167D" w14:textId="77777777" w:rsidR="00BD58EB" w:rsidRPr="00924BDD"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sidRPr="00924BDD">
              <w:rPr>
                <w:rFonts w:ascii="Times New Roman" w:eastAsia="Times New Roman" w:hAnsi="Times New Roman" w:cs="Times New Roman"/>
                <w:color w:val="000000"/>
                <w:sz w:val="26"/>
                <w:szCs w:val="26"/>
                <w:lang w:eastAsia="ru-RU"/>
              </w:rPr>
              <w:t>3.Квартальні та річні звіти про виконання показників міського бюджету та затверджених міською радою програм</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4D0B604" w14:textId="77777777" w:rsidR="00BD58EB" w:rsidRDefault="00BD58EB" w:rsidP="009A62CF">
            <w:pPr>
              <w:widowControl w:val="0"/>
              <w:jc w:val="center"/>
              <w:rPr>
                <w:rFonts w:ascii="Times New Roman" w:hAnsi="Times New Roman"/>
                <w:sz w:val="26"/>
                <w:szCs w:val="26"/>
              </w:rPr>
            </w:pPr>
          </w:p>
        </w:tc>
      </w:tr>
      <w:tr w:rsidR="00BD58EB" w14:paraId="16258ECB" w14:textId="77777777" w:rsidTr="00BD58EB">
        <w:trPr>
          <w:trHeight w:val="410"/>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67A1E3D3" w14:textId="0C42393A"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48ADF15D" w14:textId="77777777" w:rsidR="00BD58EB" w:rsidRPr="00924BDD" w:rsidRDefault="00BD58EB" w:rsidP="009A62CF">
            <w:pPr>
              <w:widowControl w:val="0"/>
              <w:spacing w:after="0" w:line="240" w:lineRule="auto"/>
              <w:rPr>
                <w:rFonts w:ascii="Times New Roman" w:hAnsi="Times New Roman"/>
                <w:sz w:val="26"/>
                <w:szCs w:val="26"/>
              </w:rPr>
            </w:pPr>
            <w:r w:rsidRPr="00924BDD">
              <w:rPr>
                <w:rFonts w:ascii="Times New Roman" w:hAnsi="Times New Roman"/>
                <w:color w:val="000000"/>
                <w:sz w:val="26"/>
                <w:szCs w:val="26"/>
              </w:rPr>
              <w:t>1.Паспорти бюджетних програм місцевого бюджету</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4116336"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Головні розпорядники бюджетних коштів</w:t>
            </w:r>
          </w:p>
          <w:p w14:paraId="3A17F412"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(виконавчий комітет, управління освіти, УЖКХ, УПСЗН, фінансове управління, відділ культури)</w:t>
            </w:r>
          </w:p>
        </w:tc>
      </w:tr>
      <w:tr w:rsidR="00BD58EB" w14:paraId="68A2ECF4" w14:textId="77777777" w:rsidTr="00BD58EB">
        <w:trPr>
          <w:trHeight w:val="645"/>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39E3BD51"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0E28F69" w14:textId="77777777" w:rsidR="00BD58EB" w:rsidRPr="00924BDD" w:rsidRDefault="00BD58EB" w:rsidP="009A62CF">
            <w:pPr>
              <w:widowControl w:val="0"/>
              <w:spacing w:after="0" w:line="240" w:lineRule="auto"/>
              <w:rPr>
                <w:rFonts w:ascii="Times New Roman" w:hAnsi="Times New Roman"/>
                <w:sz w:val="26"/>
                <w:szCs w:val="26"/>
              </w:rPr>
            </w:pPr>
            <w:r w:rsidRPr="00924BDD">
              <w:rPr>
                <w:rFonts w:ascii="Times New Roman" w:hAnsi="Times New Roman"/>
                <w:color w:val="000000"/>
                <w:sz w:val="26"/>
                <w:szCs w:val="26"/>
              </w:rPr>
              <w:t>2.Звіти про виконання паспортів бюджетних програм місцевого бюджету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EA497D2" w14:textId="77777777" w:rsidR="00BD58EB" w:rsidRDefault="00BD58EB" w:rsidP="009A62CF">
            <w:pPr>
              <w:widowControl w:val="0"/>
              <w:jc w:val="center"/>
              <w:rPr>
                <w:rFonts w:ascii="Times New Roman" w:hAnsi="Times New Roman"/>
                <w:sz w:val="26"/>
                <w:szCs w:val="26"/>
              </w:rPr>
            </w:pPr>
          </w:p>
        </w:tc>
      </w:tr>
      <w:tr w:rsidR="00BD58EB" w14:paraId="1FF9618B" w14:textId="77777777" w:rsidTr="00BD58EB">
        <w:trPr>
          <w:trHeight w:val="642"/>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4D693A8F"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D9EF3E0" w14:textId="3EDBD732" w:rsidR="00BD58EB" w:rsidRPr="00924BDD"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sidRPr="00924BDD">
              <w:rPr>
                <w:rFonts w:ascii="Times New Roman" w:eastAsia="Times New Roman" w:hAnsi="Times New Roman" w:cs="Times New Roman"/>
                <w:color w:val="000000"/>
                <w:sz w:val="26"/>
                <w:szCs w:val="26"/>
                <w:lang w:eastAsia="ru-RU"/>
              </w:rPr>
              <w:t>3. Фінансова звітність суб’єктів господарювання комунального сектору економіки</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5FEC387" w14:textId="77777777" w:rsidR="00BD58EB" w:rsidRDefault="00BD58EB" w:rsidP="009A62CF">
            <w:pPr>
              <w:widowControl w:val="0"/>
              <w:jc w:val="center"/>
              <w:rPr>
                <w:rFonts w:ascii="Times New Roman" w:hAnsi="Times New Roman"/>
                <w:sz w:val="26"/>
                <w:szCs w:val="26"/>
              </w:rPr>
            </w:pPr>
          </w:p>
        </w:tc>
      </w:tr>
      <w:tr w:rsidR="00BD58EB" w14:paraId="0CA24E9E" w14:textId="77777777" w:rsidTr="00BD58EB">
        <w:trPr>
          <w:trHeight w:val="831"/>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3D1FE14C"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0B12E53F" w14:textId="1BF05EC4" w:rsidR="00BD58EB" w:rsidRDefault="00BD58EB" w:rsidP="009A62CF">
            <w:pPr>
              <w:widowControl w:val="0"/>
              <w:spacing w:after="0" w:line="240" w:lineRule="auto"/>
              <w:rPr>
                <w:rFonts w:ascii="Times New Roman" w:hAnsi="Times New Roman"/>
                <w:sz w:val="26"/>
                <w:szCs w:val="26"/>
              </w:rPr>
            </w:pPr>
            <w:r>
              <w:rPr>
                <w:rFonts w:ascii="Times New Roman" w:hAnsi="Times New Roman"/>
                <w:sz w:val="26"/>
                <w:szCs w:val="26"/>
              </w:rPr>
              <w:t>4. Перелік цільових місцевих програм, змін до цільових місцевих програм та звітів про виконання цільових місцевих програм</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EF1640C" w14:textId="77777777" w:rsidR="00BD58EB" w:rsidRDefault="00BD58EB" w:rsidP="009A62CF">
            <w:pPr>
              <w:widowControl w:val="0"/>
              <w:jc w:val="center"/>
              <w:rPr>
                <w:rFonts w:ascii="Times New Roman" w:hAnsi="Times New Roman"/>
                <w:sz w:val="26"/>
                <w:szCs w:val="26"/>
              </w:rPr>
            </w:pPr>
          </w:p>
        </w:tc>
      </w:tr>
      <w:tr w:rsidR="00BD58EB" w14:paraId="0960CBC8" w14:textId="77777777" w:rsidTr="00BD58EB">
        <w:trPr>
          <w:trHeight w:val="896"/>
        </w:trPr>
        <w:tc>
          <w:tcPr>
            <w:tcW w:w="601" w:type="dxa"/>
            <w:vMerge w:val="restart"/>
            <w:tcBorders>
              <w:left w:val="single" w:sz="4" w:space="0" w:color="000001"/>
              <w:right w:val="single" w:sz="4" w:space="0" w:color="000001"/>
            </w:tcBorders>
            <w:shd w:val="clear" w:color="auto" w:fill="auto"/>
          </w:tcPr>
          <w:p w14:paraId="49AEB5E6" w14:textId="3EFBFFBA" w:rsidR="00BD58EB" w:rsidRDefault="00BD58EB" w:rsidP="009A62CF">
            <w:pPr>
              <w:widowControl w:val="0"/>
              <w:jc w:val="center"/>
              <w:rPr>
                <w:rFonts w:ascii="Times New Roman" w:hAnsi="Times New Roman"/>
                <w:sz w:val="26"/>
                <w:szCs w:val="26"/>
              </w:rPr>
            </w:pPr>
            <w:r>
              <w:rPr>
                <w:rFonts w:ascii="Times New Roman" w:hAnsi="Times New Roman"/>
                <w:sz w:val="26"/>
                <w:szCs w:val="26"/>
              </w:rPr>
              <w:lastRenderedPageBreak/>
              <w:t>12</w:t>
            </w:r>
          </w:p>
        </w:tc>
        <w:tc>
          <w:tcPr>
            <w:tcW w:w="6883" w:type="dxa"/>
            <w:tcBorders>
              <w:left w:val="single" w:sz="4" w:space="0" w:color="000001"/>
              <w:bottom w:val="single" w:sz="4" w:space="0" w:color="000001"/>
              <w:right w:val="single" w:sz="4" w:space="0" w:color="000001"/>
            </w:tcBorders>
            <w:shd w:val="clear" w:color="auto" w:fill="auto"/>
          </w:tcPr>
          <w:p w14:paraId="4E8522BA" w14:textId="4A0CD4BA" w:rsidR="00BD58EB" w:rsidRDefault="00BD58EB" w:rsidP="009A62CF">
            <w:pPr>
              <w:widowControl w:val="0"/>
              <w:spacing w:after="0" w:line="240" w:lineRule="auto"/>
              <w:rPr>
                <w:rFonts w:ascii="Times New Roman" w:hAnsi="Times New Roman"/>
                <w:sz w:val="26"/>
                <w:szCs w:val="26"/>
              </w:rPr>
            </w:pPr>
            <w:r>
              <w:rPr>
                <w:rFonts w:ascii="Times New Roman" w:hAnsi="Times New Roman"/>
                <w:sz w:val="26"/>
                <w:szCs w:val="26"/>
              </w:rPr>
              <w:t>1.І</w:t>
            </w:r>
            <w:r w:rsidRPr="00053E94">
              <w:rPr>
                <w:rFonts w:ascii="Times New Roman" w:hAnsi="Times New Roman"/>
                <w:sz w:val="26"/>
                <w:szCs w:val="26"/>
              </w:rPr>
              <w:t>нформацію про організаційну структуру, місію, функції, повноваження, основні завдання, напрями діяльності та фінансові ресурси (структуру та обсяг бюджетних коштів, порядок та механізм їх витрачання, структуру, принципи формування та розмір оплати праці, винагороди, додаткового блага керівника, заступника керівника юридичної особи публічного права, керівника, заступника керівника, члена наглядової ради державного чи комунального підприємства або державної чи комунальної організації, що має на меті одержання прибутку, особи, яка постійно або тимчасово обіймає посаду члена виконавчого органу чи входить до складу наглядової ради господарського товариства, у статутному капіталі якого більше 50 відсотків акцій (часток, паїв) прямо чи опосередковано належать державі та/або територіальній громаді, тощо)</w:t>
            </w:r>
          </w:p>
        </w:tc>
        <w:tc>
          <w:tcPr>
            <w:tcW w:w="2977" w:type="dxa"/>
            <w:vMerge w:val="restart"/>
            <w:tcBorders>
              <w:left w:val="single" w:sz="4" w:space="0" w:color="000001"/>
              <w:right w:val="single" w:sz="4" w:space="0" w:color="000001"/>
            </w:tcBorders>
            <w:shd w:val="clear" w:color="auto" w:fill="auto"/>
            <w:vAlign w:val="center"/>
          </w:tcPr>
          <w:p w14:paraId="6492222B" w14:textId="77777777" w:rsidR="00BD58EB" w:rsidRDefault="00BD58EB" w:rsidP="009A62CF">
            <w:pPr>
              <w:widowControl w:val="0"/>
              <w:jc w:val="center"/>
              <w:rPr>
                <w:rFonts w:ascii="Times New Roman" w:hAnsi="Times New Roman"/>
                <w:sz w:val="26"/>
                <w:szCs w:val="26"/>
              </w:rPr>
            </w:pPr>
            <w:r>
              <w:rPr>
                <w:rFonts w:ascii="Times New Roman" w:hAnsi="Times New Roman"/>
                <w:sz w:val="26"/>
                <w:szCs w:val="26"/>
              </w:rPr>
              <w:t>Керівники  комунальних підприємств, організацій та закладів що входять до сфери управління Покровської міської ради та її виконавчого комітету</w:t>
            </w:r>
          </w:p>
        </w:tc>
      </w:tr>
      <w:tr w:rsidR="00BD58EB" w14:paraId="76793DDE" w14:textId="77777777" w:rsidTr="00BD58EB">
        <w:trPr>
          <w:trHeight w:val="896"/>
        </w:trPr>
        <w:tc>
          <w:tcPr>
            <w:tcW w:w="601" w:type="dxa"/>
            <w:vMerge/>
            <w:tcBorders>
              <w:left w:val="single" w:sz="4" w:space="0" w:color="000001"/>
              <w:right w:val="single" w:sz="4" w:space="0" w:color="000001"/>
            </w:tcBorders>
            <w:shd w:val="clear" w:color="auto" w:fill="auto"/>
          </w:tcPr>
          <w:p w14:paraId="61765C98" w14:textId="77777777" w:rsidR="00BD58EB" w:rsidRDefault="00BD58EB" w:rsidP="009A62CF">
            <w:pPr>
              <w:widowControl w:val="0"/>
              <w:jc w:val="center"/>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14CB221E" w14:textId="13DCAE99" w:rsidR="00BD58EB" w:rsidRDefault="00BD58EB" w:rsidP="009A62CF">
            <w:pPr>
              <w:widowControl w:val="0"/>
              <w:spacing w:after="0" w:line="240" w:lineRule="auto"/>
              <w:rPr>
                <w:rFonts w:ascii="Times New Roman" w:hAnsi="Times New Roman"/>
                <w:sz w:val="26"/>
                <w:szCs w:val="26"/>
              </w:rPr>
            </w:pPr>
            <w:r>
              <w:rPr>
                <w:rFonts w:ascii="Times New Roman" w:hAnsi="Times New Roman"/>
                <w:sz w:val="26"/>
                <w:szCs w:val="26"/>
              </w:rPr>
              <w:t>2.П</w:t>
            </w:r>
            <w:r w:rsidRPr="00053E94">
              <w:rPr>
                <w:rFonts w:ascii="Times New Roman" w:hAnsi="Times New Roman"/>
                <w:sz w:val="26"/>
                <w:szCs w:val="26"/>
              </w:rPr>
              <w:t>ерелік та умови отримання послуг, що надаються</w:t>
            </w:r>
            <w:r>
              <w:rPr>
                <w:rFonts w:ascii="Times New Roman" w:hAnsi="Times New Roman"/>
                <w:sz w:val="26"/>
                <w:szCs w:val="26"/>
              </w:rPr>
              <w:t xml:space="preserve">, </w:t>
            </w:r>
            <w:r w:rsidRPr="00053E94">
              <w:rPr>
                <w:rFonts w:ascii="Times New Roman" w:hAnsi="Times New Roman"/>
                <w:sz w:val="26"/>
                <w:szCs w:val="26"/>
              </w:rPr>
              <w:t>форми і зразки документів, правила їх заповнення</w:t>
            </w:r>
          </w:p>
        </w:tc>
        <w:tc>
          <w:tcPr>
            <w:tcW w:w="2977" w:type="dxa"/>
            <w:vMerge/>
            <w:tcBorders>
              <w:left w:val="single" w:sz="4" w:space="0" w:color="000001"/>
              <w:right w:val="single" w:sz="4" w:space="0" w:color="000001"/>
            </w:tcBorders>
            <w:shd w:val="clear" w:color="auto" w:fill="auto"/>
            <w:vAlign w:val="center"/>
          </w:tcPr>
          <w:p w14:paraId="4FE885C8" w14:textId="77777777" w:rsidR="00BD58EB" w:rsidRDefault="00BD58EB" w:rsidP="009A62CF">
            <w:pPr>
              <w:widowControl w:val="0"/>
              <w:jc w:val="center"/>
              <w:rPr>
                <w:rFonts w:ascii="Times New Roman" w:hAnsi="Times New Roman"/>
                <w:sz w:val="26"/>
                <w:szCs w:val="26"/>
              </w:rPr>
            </w:pPr>
          </w:p>
        </w:tc>
      </w:tr>
      <w:tr w:rsidR="00BD58EB" w14:paraId="5CF0927F" w14:textId="77777777" w:rsidTr="00BD58EB">
        <w:trPr>
          <w:trHeight w:val="896"/>
        </w:trPr>
        <w:tc>
          <w:tcPr>
            <w:tcW w:w="601" w:type="dxa"/>
            <w:vMerge/>
            <w:tcBorders>
              <w:left w:val="single" w:sz="4" w:space="0" w:color="000001"/>
              <w:bottom w:val="single" w:sz="4" w:space="0" w:color="000001"/>
              <w:right w:val="single" w:sz="4" w:space="0" w:color="000001"/>
            </w:tcBorders>
            <w:shd w:val="clear" w:color="auto" w:fill="auto"/>
          </w:tcPr>
          <w:p w14:paraId="3F3E2160" w14:textId="77777777" w:rsidR="00BD58EB" w:rsidRDefault="00BD58EB" w:rsidP="009A62CF">
            <w:pPr>
              <w:widowControl w:val="0"/>
              <w:jc w:val="center"/>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6FE08616" w14:textId="1AC8E7C8" w:rsidR="00BD58EB"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3.І</w:t>
            </w:r>
            <w:r w:rsidRPr="00053E94">
              <w:rPr>
                <w:rFonts w:ascii="Times New Roman" w:hAnsi="Times New Roman"/>
                <w:sz w:val="26"/>
                <w:szCs w:val="26"/>
              </w:rPr>
              <w:t>нформацію про діяльність суб'єктів владних повноважень, а саме про:</w:t>
            </w:r>
          </w:p>
          <w:p w14:paraId="5611BABB" w14:textId="4D1D0E8A"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 xml:space="preserve">їхні місцезнаходження, поштову адресу, номери засобів зв'язку, адреси офіційного </w:t>
            </w:r>
            <w:proofErr w:type="spellStart"/>
            <w:r w:rsidRPr="00053E94">
              <w:rPr>
                <w:rFonts w:ascii="Times New Roman" w:hAnsi="Times New Roman"/>
                <w:sz w:val="26"/>
                <w:szCs w:val="26"/>
              </w:rPr>
              <w:t>вебсайту</w:t>
            </w:r>
            <w:proofErr w:type="spellEnd"/>
            <w:r w:rsidRPr="00053E94">
              <w:rPr>
                <w:rFonts w:ascii="Times New Roman" w:hAnsi="Times New Roman"/>
                <w:sz w:val="26"/>
                <w:szCs w:val="26"/>
              </w:rPr>
              <w:t xml:space="preserve"> та електронної пошти;</w:t>
            </w:r>
          </w:p>
          <w:p w14:paraId="79CAD111" w14:textId="6E121242"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прізвище, ім'я та по батькові, службові номери засобів зв'язку, адреси електронної пошти керівника органу та його заступників, а також керівників структурних та регіональних підрозділів, основні функції структурних та регіональних підрозділів, крім випадків, коли ці відомості належать до інформації з обмеженим доступом;</w:t>
            </w:r>
          </w:p>
          <w:p w14:paraId="066585F2" w14:textId="46536004"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розклад роботи та графік прийому громадян;</w:t>
            </w:r>
          </w:p>
          <w:p w14:paraId="76A39CE8" w14:textId="079764FB"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вакансії, порядок та умови проходження конкурсу на заміщення вакантних посад;</w:t>
            </w:r>
          </w:p>
          <w:p w14:paraId="680D8CF6" w14:textId="56099765"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перелік та умови надання послуг, форми і зразки документів, необхідних для надання послуг, правила їх оформлення;</w:t>
            </w:r>
          </w:p>
          <w:p w14:paraId="0A186732" w14:textId="4901EFF5"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перелік і службові номери засобів зв'язку підприємств, установ та організацій, що належать до сфери їх управління, та їх керівників, крім підприємств, установ та організацій, створених з метою конспірації, оперативно-розшукової або контррозвідувальної діяльності;</w:t>
            </w:r>
          </w:p>
          <w:p w14:paraId="3E30EC01" w14:textId="6A5F63EA"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порядок складання, подання запиту на інформацію, оскарження рішень суб'єктів владних повноважень, їх дій чи бездіяльності;</w:t>
            </w:r>
          </w:p>
          <w:p w14:paraId="4D93275B" w14:textId="6D547421" w:rsidR="00BD58EB" w:rsidRPr="00053E94" w:rsidRDefault="00BD58EB" w:rsidP="00053E94">
            <w:pPr>
              <w:widowControl w:val="0"/>
              <w:spacing w:after="0" w:line="240" w:lineRule="auto"/>
              <w:rPr>
                <w:rFonts w:ascii="Times New Roman" w:hAnsi="Times New Roman"/>
                <w:sz w:val="26"/>
                <w:szCs w:val="26"/>
              </w:rPr>
            </w:pPr>
            <w:r>
              <w:rPr>
                <w:rFonts w:ascii="Times New Roman" w:hAnsi="Times New Roman"/>
                <w:sz w:val="26"/>
                <w:szCs w:val="26"/>
              </w:rPr>
              <w:t>-</w:t>
            </w:r>
            <w:r w:rsidRPr="00053E94">
              <w:rPr>
                <w:rFonts w:ascii="Times New Roman" w:hAnsi="Times New Roman"/>
                <w:sz w:val="26"/>
                <w:szCs w:val="26"/>
              </w:rPr>
              <w:t>систему обліку, види інформації, якою володіє суб'єкт владних повноважень</w:t>
            </w:r>
          </w:p>
        </w:tc>
        <w:tc>
          <w:tcPr>
            <w:tcW w:w="2977" w:type="dxa"/>
            <w:vMerge/>
            <w:tcBorders>
              <w:left w:val="single" w:sz="4" w:space="0" w:color="000001"/>
              <w:bottom w:val="single" w:sz="4" w:space="0" w:color="000001"/>
              <w:right w:val="single" w:sz="4" w:space="0" w:color="000001"/>
            </w:tcBorders>
            <w:shd w:val="clear" w:color="auto" w:fill="auto"/>
            <w:vAlign w:val="center"/>
          </w:tcPr>
          <w:p w14:paraId="2159B2D7" w14:textId="77777777" w:rsidR="00BD58EB" w:rsidRDefault="00BD58EB" w:rsidP="009A62CF">
            <w:pPr>
              <w:widowControl w:val="0"/>
              <w:jc w:val="center"/>
              <w:rPr>
                <w:rFonts w:ascii="Times New Roman" w:hAnsi="Times New Roman"/>
                <w:sz w:val="26"/>
                <w:szCs w:val="26"/>
              </w:rPr>
            </w:pPr>
          </w:p>
        </w:tc>
      </w:tr>
      <w:tr w:rsidR="00BD58EB" w14:paraId="732D0E96" w14:textId="77777777" w:rsidTr="00BD58EB">
        <w:trPr>
          <w:trHeight w:val="214"/>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244767A2" w14:textId="4681628A" w:rsidR="00BD58EB" w:rsidRDefault="00BD58EB" w:rsidP="009A62CF">
            <w:pPr>
              <w:pStyle w:val="ac"/>
              <w:widowControl w:val="0"/>
              <w:spacing w:after="200" w:line="276"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25F8099" w14:textId="566FB372" w:rsidR="00BD58EB"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1.Р</w:t>
            </w:r>
            <w:r>
              <w:rPr>
                <w:rFonts w:ascii="Times New Roman" w:hAnsi="Times New Roman"/>
                <w:color w:val="000000"/>
                <w:sz w:val="26"/>
                <w:szCs w:val="26"/>
              </w:rPr>
              <w:t>еєстр наборів даних, що перебувають у володінні розпорядника інформації</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4D56A1E"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Загальний відділ</w:t>
            </w:r>
          </w:p>
        </w:tc>
      </w:tr>
      <w:tr w:rsidR="00BD58EB" w14:paraId="6EEC934F" w14:textId="77777777" w:rsidTr="00BD58EB">
        <w:trPr>
          <w:trHeight w:val="214"/>
        </w:trPr>
        <w:tc>
          <w:tcPr>
            <w:tcW w:w="601" w:type="dxa"/>
            <w:vMerge/>
            <w:tcBorders>
              <w:left w:val="single" w:sz="4" w:space="0" w:color="000001"/>
              <w:bottom w:val="single" w:sz="4" w:space="0" w:color="000001"/>
              <w:right w:val="single" w:sz="4" w:space="0" w:color="000001"/>
            </w:tcBorders>
            <w:shd w:val="clear" w:color="auto" w:fill="auto"/>
          </w:tcPr>
          <w:p w14:paraId="229595CB" w14:textId="77777777" w:rsidR="00BD58EB" w:rsidRDefault="00BD58EB" w:rsidP="009A62CF">
            <w:pPr>
              <w:pStyle w:val="ac"/>
              <w:widowControl w:val="0"/>
              <w:spacing w:after="200" w:line="276" w:lineRule="auto"/>
              <w:ind w:left="0"/>
              <w:jc w:val="center"/>
              <w:textAlignment w:val="baseline"/>
              <w:rPr>
                <w:rFonts w:ascii="Times New Roman" w:eastAsia="Times New Roman" w:hAnsi="Times New Roman" w:cs="Times New Roman"/>
                <w:color w:val="000000"/>
                <w:sz w:val="26"/>
                <w:szCs w:val="26"/>
                <w:lang w:eastAsia="ru-RU"/>
              </w:rPr>
            </w:pPr>
          </w:p>
        </w:tc>
        <w:tc>
          <w:tcPr>
            <w:tcW w:w="6883" w:type="dxa"/>
            <w:tcBorders>
              <w:left w:val="single" w:sz="4" w:space="0" w:color="000001"/>
              <w:bottom w:val="single" w:sz="4" w:space="0" w:color="000001"/>
              <w:right w:val="single" w:sz="4" w:space="0" w:color="000001"/>
            </w:tcBorders>
            <w:shd w:val="clear" w:color="auto" w:fill="auto"/>
          </w:tcPr>
          <w:p w14:paraId="5FA0459D" w14:textId="1643F847" w:rsidR="00BD58EB" w:rsidRDefault="00BD58EB" w:rsidP="009A62CF">
            <w:pPr>
              <w:widowControl w:val="0"/>
              <w:spacing w:after="0" w:line="240" w:lineRule="auto"/>
              <w:rPr>
                <w:rFonts w:ascii="Times New Roman" w:hAnsi="Times New Roman"/>
                <w:sz w:val="26"/>
                <w:szCs w:val="26"/>
              </w:rPr>
            </w:pPr>
            <w:r>
              <w:rPr>
                <w:rFonts w:ascii="Times New Roman" w:hAnsi="Times New Roman"/>
                <w:color w:val="000000"/>
                <w:sz w:val="26"/>
                <w:szCs w:val="26"/>
              </w:rPr>
              <w:t>2.</w:t>
            </w:r>
            <w:r>
              <w:rPr>
                <w:rFonts w:ascii="Times New Roman" w:hAnsi="Times New Roman"/>
                <w:sz w:val="26"/>
                <w:szCs w:val="26"/>
              </w:rPr>
              <w:t>Інформація про систему обліку, види інформації, яка зберігається розпорядником</w:t>
            </w:r>
          </w:p>
        </w:tc>
        <w:tc>
          <w:tcPr>
            <w:tcW w:w="2977" w:type="dxa"/>
            <w:vMerge/>
            <w:tcBorders>
              <w:left w:val="single" w:sz="4" w:space="0" w:color="000001"/>
              <w:bottom w:val="single" w:sz="4" w:space="0" w:color="000001"/>
              <w:right w:val="single" w:sz="4" w:space="0" w:color="000001"/>
            </w:tcBorders>
            <w:shd w:val="clear" w:color="auto" w:fill="auto"/>
            <w:vAlign w:val="center"/>
          </w:tcPr>
          <w:p w14:paraId="229B9312"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604131EB" w14:textId="77777777" w:rsidTr="00BD58EB">
        <w:trPr>
          <w:trHeight w:val="192"/>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04DC3ECE" w14:textId="110456CB" w:rsidR="00BD58EB" w:rsidRPr="00A933EF" w:rsidRDefault="00BD58EB" w:rsidP="009A62CF">
            <w:pPr>
              <w:pStyle w:val="ac"/>
              <w:widowControl w:val="0"/>
              <w:spacing w:after="200" w:line="276" w:lineRule="auto"/>
              <w:ind w:left="0"/>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val="en-US" w:eastAsia="ru-RU"/>
              </w:rPr>
              <w:t>4</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1062171E"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Результати інформаційного аудиту</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1E1D88CE"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Загальний відділ, організаційний відділ, відділ цифрового розвитку, програмно-технічного забезпечення і захисту інформації</w:t>
            </w:r>
          </w:p>
        </w:tc>
      </w:tr>
      <w:tr w:rsidR="00BD58EB" w14:paraId="1E4131F9" w14:textId="77777777" w:rsidTr="00BD58EB">
        <w:trPr>
          <w:trHeight w:val="192"/>
        </w:trPr>
        <w:tc>
          <w:tcPr>
            <w:tcW w:w="601" w:type="dxa"/>
            <w:vMerge/>
            <w:tcBorders>
              <w:left w:val="single" w:sz="4" w:space="0" w:color="000001"/>
              <w:bottom w:val="single" w:sz="4" w:space="0" w:color="000001"/>
              <w:right w:val="single" w:sz="4" w:space="0" w:color="000001"/>
            </w:tcBorders>
            <w:shd w:val="clear" w:color="auto" w:fill="auto"/>
          </w:tcPr>
          <w:p w14:paraId="4024E21B" w14:textId="77777777" w:rsidR="00BD58EB" w:rsidRDefault="00BD58EB" w:rsidP="009A62CF">
            <w:pPr>
              <w:pStyle w:val="ac"/>
              <w:widowControl w:val="0"/>
              <w:spacing w:after="200" w:line="276" w:lineRule="auto"/>
              <w:ind w:left="0"/>
              <w:jc w:val="center"/>
              <w:rPr>
                <w:rFonts w:ascii="Times New Roman" w:eastAsia="Times New Roman" w:hAnsi="Times New Roman" w:cs="Times New Roman"/>
                <w:color w:val="000000"/>
                <w:sz w:val="26"/>
                <w:szCs w:val="26"/>
                <w:lang w:eastAsia="ru-RU"/>
              </w:rPr>
            </w:pPr>
          </w:p>
        </w:tc>
        <w:tc>
          <w:tcPr>
            <w:tcW w:w="6883" w:type="dxa"/>
            <w:tcBorders>
              <w:left w:val="single" w:sz="4" w:space="0" w:color="000001"/>
              <w:bottom w:val="single" w:sz="4" w:space="0" w:color="000001"/>
              <w:right w:val="single" w:sz="4" w:space="0" w:color="000001"/>
            </w:tcBorders>
            <w:shd w:val="clear" w:color="auto" w:fill="auto"/>
          </w:tcPr>
          <w:p w14:paraId="62030890" w14:textId="77777777" w:rsidR="00BD58EB" w:rsidRDefault="00BD58EB" w:rsidP="009A62CF">
            <w:pPr>
              <w:pStyle w:val="a7"/>
              <w:widowControl w:val="0"/>
              <w:spacing w:after="15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Інформація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розпорядника інформації</w:t>
            </w:r>
          </w:p>
        </w:tc>
        <w:tc>
          <w:tcPr>
            <w:tcW w:w="2977" w:type="dxa"/>
            <w:vMerge/>
            <w:tcBorders>
              <w:left w:val="single" w:sz="4" w:space="0" w:color="000001"/>
              <w:bottom w:val="single" w:sz="4" w:space="0" w:color="000001"/>
              <w:right w:val="single" w:sz="4" w:space="0" w:color="000001"/>
            </w:tcBorders>
            <w:shd w:val="clear" w:color="auto" w:fill="auto"/>
            <w:vAlign w:val="center"/>
          </w:tcPr>
          <w:p w14:paraId="296C6597"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33F9FE28" w14:textId="77777777" w:rsidTr="00BD58EB">
        <w:trPr>
          <w:trHeight w:val="192"/>
        </w:trPr>
        <w:tc>
          <w:tcPr>
            <w:tcW w:w="601" w:type="dxa"/>
            <w:tcBorders>
              <w:left w:val="single" w:sz="4" w:space="0" w:color="000001"/>
              <w:bottom w:val="single" w:sz="4" w:space="0" w:color="000001"/>
              <w:right w:val="single" w:sz="4" w:space="0" w:color="000001"/>
            </w:tcBorders>
            <w:shd w:val="clear" w:color="auto" w:fill="auto"/>
          </w:tcPr>
          <w:p w14:paraId="68C01872" w14:textId="1D98A248" w:rsidR="00BD58EB" w:rsidRDefault="00BD58EB" w:rsidP="009A62CF">
            <w:pPr>
              <w:pStyle w:val="ac"/>
              <w:widowControl w:val="0"/>
              <w:spacing w:after="200" w:line="276" w:lineRule="auto"/>
              <w:ind w:left="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6883" w:type="dxa"/>
            <w:tcBorders>
              <w:left w:val="single" w:sz="4" w:space="0" w:color="000001"/>
              <w:bottom w:val="single" w:sz="4" w:space="0" w:color="000001"/>
              <w:right w:val="single" w:sz="4" w:space="0" w:color="000001"/>
            </w:tcBorders>
            <w:shd w:val="clear" w:color="auto" w:fill="auto"/>
          </w:tcPr>
          <w:p w14:paraId="2C76A994" w14:textId="7C3220D7" w:rsidR="00BD58EB" w:rsidRDefault="00BD58EB" w:rsidP="009A62CF">
            <w:pPr>
              <w:pStyle w:val="a7"/>
              <w:widowControl w:val="0"/>
              <w:spacing w:after="15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Плани проведення та порядок денний відкритих засідань</w:t>
            </w:r>
          </w:p>
        </w:tc>
        <w:tc>
          <w:tcPr>
            <w:tcW w:w="2977" w:type="dxa"/>
            <w:tcBorders>
              <w:left w:val="single" w:sz="4" w:space="0" w:color="000001"/>
              <w:bottom w:val="single" w:sz="4" w:space="0" w:color="000001"/>
              <w:right w:val="single" w:sz="4" w:space="0" w:color="000001"/>
            </w:tcBorders>
            <w:shd w:val="clear" w:color="auto" w:fill="auto"/>
            <w:vAlign w:val="center"/>
          </w:tcPr>
          <w:p w14:paraId="5F545646" w14:textId="10F5C523"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sidRPr="00A933EF">
              <w:rPr>
                <w:rFonts w:ascii="Times New Roman" w:eastAsia="Times New Roman" w:hAnsi="Times New Roman" w:cs="Times New Roman"/>
                <w:color w:val="000000"/>
                <w:sz w:val="26"/>
                <w:szCs w:val="26"/>
                <w:lang w:eastAsia="ru-RU"/>
              </w:rPr>
              <w:t>Організаційний</w:t>
            </w:r>
            <w:r>
              <w:rPr>
                <w:rFonts w:ascii="Times New Roman" w:eastAsia="Times New Roman" w:hAnsi="Times New Roman" w:cs="Times New Roman"/>
                <w:color w:val="000000"/>
                <w:sz w:val="26"/>
                <w:szCs w:val="26"/>
                <w:lang w:eastAsia="ru-RU"/>
              </w:rPr>
              <w:t>, з</w:t>
            </w:r>
            <w:r w:rsidRPr="00A933EF">
              <w:rPr>
                <w:rFonts w:ascii="Times New Roman" w:eastAsia="Times New Roman" w:hAnsi="Times New Roman" w:cs="Times New Roman"/>
                <w:color w:val="000000"/>
                <w:sz w:val="26"/>
                <w:szCs w:val="26"/>
                <w:lang w:eastAsia="ru-RU"/>
              </w:rPr>
              <w:t>агальний відділ</w:t>
            </w:r>
            <w:r>
              <w:rPr>
                <w:rFonts w:ascii="Times New Roman" w:eastAsia="Times New Roman" w:hAnsi="Times New Roman" w:cs="Times New Roman"/>
                <w:color w:val="000000"/>
                <w:sz w:val="26"/>
                <w:szCs w:val="26"/>
                <w:lang w:eastAsia="ru-RU"/>
              </w:rPr>
              <w:t>и</w:t>
            </w:r>
          </w:p>
        </w:tc>
      </w:tr>
      <w:tr w:rsidR="00BD58EB" w14:paraId="05D5DD68" w14:textId="77777777" w:rsidTr="00BD58EB">
        <w:trPr>
          <w:trHeight w:val="422"/>
        </w:trPr>
        <w:tc>
          <w:tcPr>
            <w:tcW w:w="601" w:type="dxa"/>
            <w:vMerge w:val="restart"/>
            <w:tcBorders>
              <w:left w:val="single" w:sz="4" w:space="0" w:color="000001"/>
              <w:bottom w:val="single" w:sz="4" w:space="0" w:color="000001"/>
              <w:right w:val="single" w:sz="4" w:space="0" w:color="000001"/>
            </w:tcBorders>
            <w:shd w:val="clear" w:color="auto" w:fill="auto"/>
          </w:tcPr>
          <w:p w14:paraId="4626EC22" w14:textId="060FEF92" w:rsidR="00BD58EB" w:rsidRDefault="00BD58EB" w:rsidP="009A62CF">
            <w:pPr>
              <w:pStyle w:val="ac"/>
              <w:widowControl w:val="0"/>
              <w:spacing w:after="200" w:line="276" w:lineRule="auto"/>
              <w:ind w:left="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16</w:t>
            </w:r>
          </w:p>
        </w:tc>
        <w:tc>
          <w:tcPr>
            <w:tcW w:w="6883" w:type="dxa"/>
            <w:tcBorders>
              <w:left w:val="single" w:sz="4" w:space="0" w:color="000001"/>
              <w:right w:val="single" w:sz="4" w:space="0" w:color="000001"/>
            </w:tcBorders>
            <w:shd w:val="clear" w:color="auto" w:fill="auto"/>
          </w:tcPr>
          <w:p w14:paraId="5E3DA38D" w14:textId="6E59FBD6"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Регламент Покровської міської ради</w:t>
            </w:r>
          </w:p>
        </w:tc>
        <w:tc>
          <w:tcPr>
            <w:tcW w:w="2977" w:type="dxa"/>
            <w:vMerge w:val="restart"/>
            <w:tcBorders>
              <w:left w:val="single" w:sz="4" w:space="0" w:color="000001"/>
              <w:bottom w:val="single" w:sz="4" w:space="0" w:color="000001"/>
              <w:right w:val="single" w:sz="4" w:space="0" w:color="000001"/>
            </w:tcBorders>
            <w:shd w:val="clear" w:color="auto" w:fill="auto"/>
            <w:vAlign w:val="center"/>
          </w:tcPr>
          <w:p w14:paraId="7DB831D5"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p w14:paraId="1E5CC1E0"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p w14:paraId="67866DD6" w14:textId="77777777" w:rsidR="00BD58EB" w:rsidRDefault="00BD58EB" w:rsidP="009A62CF">
            <w:pPr>
              <w:widowControl w:val="0"/>
              <w:spacing w:after="0" w:line="240" w:lineRule="auto"/>
              <w:jc w:val="center"/>
              <w:rPr>
                <w:rFonts w:ascii="Times New Roman" w:hAnsi="Times New Roman"/>
                <w:sz w:val="26"/>
                <w:szCs w:val="26"/>
              </w:rPr>
            </w:pPr>
          </w:p>
          <w:p w14:paraId="2B30A52D" w14:textId="77777777" w:rsidR="00BD58EB" w:rsidRDefault="00BD58EB" w:rsidP="009A62CF">
            <w:pPr>
              <w:widowControl w:val="0"/>
              <w:spacing w:after="0" w:line="240" w:lineRule="auto"/>
              <w:jc w:val="center"/>
              <w:rPr>
                <w:rFonts w:ascii="Times New Roman" w:hAnsi="Times New Roman"/>
                <w:sz w:val="26"/>
                <w:szCs w:val="26"/>
              </w:rPr>
            </w:pPr>
          </w:p>
          <w:p w14:paraId="043D818C"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Організаційний відділ</w:t>
            </w:r>
          </w:p>
          <w:p w14:paraId="469F954D" w14:textId="77777777" w:rsidR="00BD58EB" w:rsidRDefault="00BD58EB" w:rsidP="009A62CF">
            <w:pPr>
              <w:widowControl w:val="0"/>
              <w:spacing w:after="0" w:line="240" w:lineRule="auto"/>
              <w:jc w:val="center"/>
              <w:rPr>
                <w:rFonts w:ascii="Times New Roman" w:eastAsia="Times New Roman" w:hAnsi="Times New Roman" w:cs="Times New Roman"/>
                <w:sz w:val="26"/>
                <w:szCs w:val="26"/>
                <w:lang w:eastAsia="ru-RU"/>
              </w:rPr>
            </w:pPr>
          </w:p>
          <w:p w14:paraId="732F82B6"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p w14:paraId="1866A4AE"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640D7A4B" w14:textId="77777777" w:rsidTr="00BD58EB">
        <w:trPr>
          <w:trHeight w:val="399"/>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20BED274"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39C5FD7" w14:textId="3C56E5A9"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Протоколи сесії міської ради</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115A1AF" w14:textId="77777777" w:rsidR="00BD58EB" w:rsidRDefault="00BD58EB" w:rsidP="009A62CF">
            <w:pPr>
              <w:widowControl w:val="0"/>
              <w:jc w:val="center"/>
              <w:rPr>
                <w:rFonts w:ascii="Times New Roman" w:hAnsi="Times New Roman"/>
                <w:sz w:val="26"/>
                <w:szCs w:val="26"/>
              </w:rPr>
            </w:pPr>
          </w:p>
        </w:tc>
      </w:tr>
      <w:tr w:rsidR="00BD58EB" w14:paraId="0B5B5214" w14:textId="77777777" w:rsidTr="00BD58EB">
        <w:trPr>
          <w:trHeight w:val="399"/>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741976CB"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0FEF4B00" w14:textId="01CAF98E"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 Статут територіальної громади міста Покров</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A1CFF36" w14:textId="77777777" w:rsidR="00BD58EB" w:rsidRDefault="00BD58EB" w:rsidP="009A62CF">
            <w:pPr>
              <w:widowControl w:val="0"/>
              <w:jc w:val="center"/>
              <w:rPr>
                <w:rFonts w:ascii="Times New Roman" w:hAnsi="Times New Roman"/>
                <w:sz w:val="26"/>
                <w:szCs w:val="26"/>
              </w:rPr>
            </w:pPr>
          </w:p>
        </w:tc>
      </w:tr>
      <w:tr w:rsidR="00BD58EB" w14:paraId="232D63B6" w14:textId="77777777" w:rsidTr="00BD58EB">
        <w:trPr>
          <w:trHeight w:val="529"/>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49688A87"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4A973EE6" w14:textId="0AA26A14"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 Поіменні результати голосування депутатів на пленарних засіданнях органу місцевого самоврядування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754DFF0" w14:textId="77777777" w:rsidR="00BD58EB" w:rsidRDefault="00BD58EB" w:rsidP="009A62CF">
            <w:pPr>
              <w:widowControl w:val="0"/>
              <w:jc w:val="center"/>
              <w:rPr>
                <w:rFonts w:ascii="Times New Roman" w:hAnsi="Times New Roman"/>
                <w:sz w:val="26"/>
                <w:szCs w:val="26"/>
              </w:rPr>
            </w:pPr>
          </w:p>
        </w:tc>
      </w:tr>
      <w:tr w:rsidR="00BD58EB" w14:paraId="7F050ACD" w14:textId="77777777" w:rsidTr="00BD58EB">
        <w:trPr>
          <w:trHeight w:val="529"/>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1F570FC4"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4C8BBEBC" w14:textId="3677C0D4" w:rsidR="00BD58EB" w:rsidRPr="006235B2"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5. Висновки і рекомендації постійних депутатських комісій, протоколи їх засідань</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82102EC" w14:textId="77777777" w:rsidR="00BD58EB" w:rsidRDefault="00BD58EB" w:rsidP="009A62CF">
            <w:pPr>
              <w:widowControl w:val="0"/>
              <w:jc w:val="center"/>
              <w:rPr>
                <w:rFonts w:ascii="Times New Roman" w:hAnsi="Times New Roman"/>
                <w:sz w:val="26"/>
                <w:szCs w:val="26"/>
              </w:rPr>
            </w:pPr>
          </w:p>
        </w:tc>
      </w:tr>
      <w:tr w:rsidR="00BD58EB" w14:paraId="64EF9DD4" w14:textId="77777777" w:rsidTr="00BD58EB">
        <w:trPr>
          <w:trHeight w:val="483"/>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7F7C4757" w14:textId="77777777" w:rsidR="00BD58EB" w:rsidRDefault="00BD58EB" w:rsidP="009A62CF">
            <w:pPr>
              <w:widowControl w:val="0"/>
              <w:jc w:val="center"/>
              <w:rPr>
                <w:rFonts w:ascii="Times New Roman" w:hAnsi="Times New Roman"/>
                <w:sz w:val="26"/>
                <w:szCs w:val="26"/>
              </w:rPr>
            </w:pPr>
          </w:p>
        </w:tc>
        <w:tc>
          <w:tcPr>
            <w:tcW w:w="6883"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5DC9D1F6" w14:textId="4FE8F124"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 Дані про депутатів місцевих рад, у тому числі контактні дані та графік прийому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2889FDD" w14:textId="77777777" w:rsidR="00BD58EB" w:rsidRDefault="00BD58EB" w:rsidP="009A62CF">
            <w:pPr>
              <w:widowControl w:val="0"/>
              <w:jc w:val="center"/>
              <w:rPr>
                <w:rFonts w:ascii="Times New Roman" w:hAnsi="Times New Roman"/>
                <w:sz w:val="26"/>
                <w:szCs w:val="26"/>
              </w:rPr>
            </w:pPr>
          </w:p>
        </w:tc>
      </w:tr>
      <w:tr w:rsidR="00BD58EB" w14:paraId="7665AA94" w14:textId="77777777" w:rsidTr="00BD58EB">
        <w:trPr>
          <w:trHeight w:val="483"/>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5786ACF3" w14:textId="77777777" w:rsidR="00BD58EB" w:rsidRDefault="00BD58EB" w:rsidP="009A62CF">
            <w:pPr>
              <w:widowControl w:val="0"/>
              <w:jc w:val="center"/>
              <w:rPr>
                <w:rFonts w:ascii="Times New Roman" w:hAnsi="Times New Roman"/>
                <w:sz w:val="26"/>
                <w:szCs w:val="26"/>
              </w:rPr>
            </w:pPr>
          </w:p>
        </w:tc>
        <w:tc>
          <w:tcPr>
            <w:tcW w:w="6883" w:type="dxa"/>
            <w:vMerge/>
            <w:tcBorders>
              <w:top w:val="single" w:sz="4" w:space="0" w:color="000001"/>
              <w:left w:val="single" w:sz="4" w:space="0" w:color="000001"/>
              <w:bottom w:val="single" w:sz="4" w:space="0" w:color="000001"/>
              <w:right w:val="single" w:sz="4" w:space="0" w:color="000001"/>
            </w:tcBorders>
            <w:shd w:val="clear" w:color="auto" w:fill="auto"/>
          </w:tcPr>
          <w:p w14:paraId="64A5C56F"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shd w:val="clear" w:color="auto" w:fill="FFFF00"/>
                <w:lang w:eastAsia="ru-RU"/>
              </w:rPr>
            </w:pP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6942763" w14:textId="77777777" w:rsidR="00BD58EB" w:rsidRDefault="00BD58EB" w:rsidP="009A62CF">
            <w:pPr>
              <w:widowControl w:val="0"/>
              <w:jc w:val="center"/>
              <w:rPr>
                <w:rFonts w:ascii="Times New Roman" w:hAnsi="Times New Roman"/>
                <w:sz w:val="26"/>
                <w:szCs w:val="26"/>
              </w:rPr>
            </w:pPr>
          </w:p>
        </w:tc>
      </w:tr>
      <w:tr w:rsidR="00BD58EB" w14:paraId="2A42A7DB" w14:textId="77777777" w:rsidTr="00BD58EB">
        <w:trPr>
          <w:trHeight w:val="560"/>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54DF464" w14:textId="7110D3F0" w:rsidR="00BD58EB" w:rsidRDefault="00BD58EB" w:rsidP="009A62CF">
            <w:pPr>
              <w:widowControl w:val="0"/>
              <w:spacing w:before="280" w:after="280" w:line="240" w:lineRule="auto"/>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17</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0AA5674A" w14:textId="77777777" w:rsidR="00BD58EB"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1. Інформація про нормативно – правові засади діяльності виконавчого комітету  міської ради:</w:t>
            </w:r>
          </w:p>
          <w:p w14:paraId="067835E3"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місце знаходження, поштова адреса, номери засобів зв’язку, адреси офіційного </w:t>
            </w:r>
            <w:proofErr w:type="spellStart"/>
            <w:r>
              <w:rPr>
                <w:rFonts w:ascii="Times New Roman" w:eastAsia="Times New Roman" w:hAnsi="Times New Roman" w:cs="Times New Roman"/>
                <w:color w:val="000000"/>
                <w:sz w:val="26"/>
                <w:szCs w:val="26"/>
                <w:lang w:eastAsia="ru-RU"/>
              </w:rPr>
              <w:t>вебсайту</w:t>
            </w:r>
            <w:proofErr w:type="spellEnd"/>
            <w:r>
              <w:rPr>
                <w:rFonts w:ascii="Times New Roman" w:eastAsia="Times New Roman" w:hAnsi="Times New Roman" w:cs="Times New Roman"/>
                <w:color w:val="000000"/>
                <w:sz w:val="26"/>
                <w:szCs w:val="26"/>
                <w:lang w:eastAsia="ru-RU"/>
              </w:rPr>
              <w:t xml:space="preserve"> та електронної пошти; </w:t>
            </w:r>
            <w:r>
              <w:rPr>
                <w:rFonts w:ascii="Times New Roman" w:eastAsia="Times New Roman" w:hAnsi="Times New Roman" w:cs="Times New Roman"/>
                <w:color w:val="000000"/>
                <w:sz w:val="26"/>
                <w:szCs w:val="26"/>
                <w:lang w:eastAsia="ru-RU"/>
              </w:rPr>
              <w:br/>
              <w:t>- прізвище, ім’я та ім’я по батькові керівництва міської ради та її виконавчого комітету, керівників виконавчого комітету міської ради, службові номери засобів зв’язку, адреси електронної пошти, основні функції;</w:t>
            </w:r>
          </w:p>
          <w:p w14:paraId="4CB7FB30"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-розклад роботи;</w:t>
            </w:r>
          </w:p>
          <w:p w14:paraId="492C4358"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графік особистого прийому громадян керівництвом Покровської міської ради та її виконавчого комітету</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422057D1"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Загальний відділ</w:t>
            </w:r>
          </w:p>
        </w:tc>
      </w:tr>
      <w:tr w:rsidR="00BD58EB" w14:paraId="04F67DDE" w14:textId="77777777" w:rsidTr="00BD58EB">
        <w:trPr>
          <w:trHeight w:val="673"/>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5A2E43AA"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right w:val="single" w:sz="4" w:space="0" w:color="000001"/>
            </w:tcBorders>
            <w:shd w:val="clear" w:color="auto" w:fill="auto"/>
          </w:tcPr>
          <w:p w14:paraId="3BE6C48F"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Регламент виконавчого комітету Покровської міської ради</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F0F8468" w14:textId="77777777" w:rsidR="00BD58EB" w:rsidRDefault="00BD58EB" w:rsidP="009A62CF">
            <w:pPr>
              <w:widowControl w:val="0"/>
              <w:jc w:val="center"/>
              <w:rPr>
                <w:rFonts w:ascii="Times New Roman" w:hAnsi="Times New Roman"/>
                <w:sz w:val="26"/>
                <w:szCs w:val="26"/>
              </w:rPr>
            </w:pPr>
          </w:p>
        </w:tc>
      </w:tr>
      <w:tr w:rsidR="00BD58EB" w14:paraId="058FCE52" w14:textId="77777777" w:rsidTr="00BD58EB">
        <w:trPr>
          <w:trHeight w:val="574"/>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065DDE30"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A21897D" w14:textId="604CCB7C"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 Положення про відділи виконавчого комітету Покровської міської ради</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3A46723" w14:textId="77777777" w:rsidR="00BD58EB" w:rsidRDefault="00BD58EB" w:rsidP="009A62CF">
            <w:pPr>
              <w:widowControl w:val="0"/>
              <w:jc w:val="center"/>
              <w:rPr>
                <w:rFonts w:ascii="Times New Roman" w:hAnsi="Times New Roman"/>
                <w:sz w:val="26"/>
                <w:szCs w:val="26"/>
              </w:rPr>
            </w:pPr>
          </w:p>
        </w:tc>
      </w:tr>
      <w:tr w:rsidR="00BD58EB" w14:paraId="5656C09E" w14:textId="77777777" w:rsidTr="00BD58EB">
        <w:trPr>
          <w:trHeight w:val="94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78EAE1B9" w14:textId="28E3E492" w:rsidR="00BD58EB" w:rsidRDefault="00BD58EB" w:rsidP="009A62CF">
            <w:pPr>
              <w:pStyle w:val="ac"/>
              <w:widowControl w:val="0"/>
              <w:spacing w:before="280" w:after="280" w:line="240" w:lineRule="auto"/>
              <w:ind w:left="0"/>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18</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5E2706A" w14:textId="77777777" w:rsidR="00BD58EB"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А</w:t>
            </w:r>
            <w:r>
              <w:rPr>
                <w:rFonts w:ascii="Times New Roman" w:hAnsi="Times New Roman"/>
                <w:color w:val="000000"/>
                <w:sz w:val="26"/>
                <w:szCs w:val="26"/>
              </w:rPr>
              <w:t>дміністративні дані, що збираються (обробляються) та підлягають оприлюдненню відповідно до вимог закону, розпорядника інформації:</w:t>
            </w:r>
          </w:p>
          <w:p w14:paraId="3AFF763D"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відомості про вакансії у виконавчих органах Покровської міської ради;</w:t>
            </w:r>
          </w:p>
          <w:p w14:paraId="7567D2EE"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порядок проведення  конкурсу на заміщення вакантних посад посадових осіб місцевого самоврядування;</w:t>
            </w:r>
          </w:p>
          <w:p w14:paraId="2B13ED52"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правила етичної поведінки посадових осіб Покровської міської ради та її виконавчого комітету;</w:t>
            </w:r>
          </w:p>
          <w:p w14:paraId="36843C2E" w14:textId="77777777" w:rsidR="00BD58EB"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 xml:space="preserve">- </w:t>
            </w:r>
            <w:r>
              <w:rPr>
                <w:rFonts w:ascii="Times New Roman" w:hAnsi="Times New Roman"/>
                <w:color w:val="333333"/>
                <w:sz w:val="26"/>
                <w:szCs w:val="26"/>
              </w:rPr>
              <w:t>загальні правила роботи установи;</w:t>
            </w:r>
          </w:p>
          <w:p w14:paraId="0A057EF1" w14:textId="77777777" w:rsidR="00BD58EB" w:rsidRDefault="00BD58EB" w:rsidP="009A62CF">
            <w:pPr>
              <w:widowControl w:val="0"/>
              <w:spacing w:after="0" w:line="240" w:lineRule="auto"/>
              <w:rPr>
                <w:rFonts w:ascii="Times New Roman" w:hAnsi="Times New Roman"/>
                <w:color w:val="333333"/>
                <w:sz w:val="26"/>
                <w:szCs w:val="26"/>
              </w:rPr>
            </w:pPr>
            <w:r>
              <w:rPr>
                <w:rFonts w:ascii="Times New Roman" w:hAnsi="Times New Roman"/>
                <w:color w:val="333333"/>
                <w:sz w:val="26"/>
                <w:szCs w:val="26"/>
              </w:rPr>
              <w:lastRenderedPageBreak/>
              <w:t>- правила внутрішнього трудового розпорядку</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FE388F1"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Загальний відділ</w:t>
            </w:r>
          </w:p>
          <w:p w14:paraId="27095188" w14:textId="77777777" w:rsidR="00BD58EB" w:rsidRDefault="00BD58EB" w:rsidP="009A62CF">
            <w:pPr>
              <w:widowControl w:val="0"/>
              <w:spacing w:after="0" w:line="120" w:lineRule="atLeast"/>
              <w:jc w:val="center"/>
              <w:rPr>
                <w:rFonts w:ascii="Times New Roman" w:eastAsia="Times New Roman" w:hAnsi="Times New Roman" w:cs="Times New Roman"/>
                <w:color w:val="000000"/>
                <w:sz w:val="26"/>
                <w:szCs w:val="26"/>
                <w:lang w:eastAsia="ru-RU"/>
              </w:rPr>
            </w:pPr>
          </w:p>
        </w:tc>
      </w:tr>
      <w:tr w:rsidR="00BD58EB" w14:paraId="7C547B9B" w14:textId="77777777" w:rsidTr="00BD58EB">
        <w:trPr>
          <w:trHeight w:val="12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5928430A" w14:textId="3AD75872" w:rsidR="00BD58EB" w:rsidRDefault="00BD58EB" w:rsidP="009A62CF">
            <w:pPr>
              <w:pStyle w:val="ac"/>
              <w:widowControl w:val="0"/>
              <w:spacing w:after="0" w:line="240" w:lineRule="auto"/>
              <w:ind w:left="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19</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8A0C812" w14:textId="77777777" w:rsidR="00BD58EB" w:rsidRDefault="00BD58EB" w:rsidP="009A62CF">
            <w:pPr>
              <w:widowControl w:val="0"/>
              <w:spacing w:after="0" w:line="120" w:lineRule="atLeast"/>
              <w:rPr>
                <w:rFonts w:ascii="Times New Roman" w:hAnsi="Times New Roman"/>
                <w:sz w:val="26"/>
                <w:szCs w:val="26"/>
              </w:rPr>
            </w:pPr>
            <w:r>
              <w:rPr>
                <w:rFonts w:ascii="Times New Roman" w:hAnsi="Times New Roman"/>
                <w:color w:val="333333"/>
                <w:sz w:val="26"/>
                <w:szCs w:val="26"/>
              </w:rPr>
              <w:t>Дані про розташування захисних споруд цивільного захисту комунальної власності</w:t>
            </w:r>
          </w:p>
        </w:tc>
        <w:tc>
          <w:tcPr>
            <w:tcW w:w="2977" w:type="dxa"/>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4B285AE4" w14:textId="77777777" w:rsidR="00BD58EB" w:rsidRDefault="00BD58EB" w:rsidP="009A62CF">
            <w:pPr>
              <w:widowControl w:val="0"/>
              <w:spacing w:after="0" w:line="120" w:lineRule="atLeast"/>
              <w:jc w:val="center"/>
              <w:rPr>
                <w:rFonts w:ascii="Times New Roman" w:hAnsi="Times New Roman"/>
                <w:sz w:val="26"/>
                <w:szCs w:val="26"/>
              </w:rPr>
            </w:pPr>
            <w:r>
              <w:rPr>
                <w:rFonts w:ascii="Times New Roman" w:hAnsi="Times New Roman"/>
                <w:sz w:val="26"/>
                <w:szCs w:val="26"/>
              </w:rPr>
              <w:t>Відділ НС та ЦЗН</w:t>
            </w:r>
          </w:p>
        </w:tc>
      </w:tr>
      <w:tr w:rsidR="00BD58EB" w14:paraId="3431E111" w14:textId="77777777" w:rsidTr="00BD58EB">
        <w:trPr>
          <w:trHeight w:val="120"/>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tcPr>
          <w:p w14:paraId="5016D4C1" w14:textId="3E2BD266"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16ECDC3D" w14:textId="78F89106" w:rsidR="00BD58EB"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 xml:space="preserve">1. </w:t>
            </w:r>
            <w:r>
              <w:rPr>
                <w:rFonts w:ascii="Times New Roman" w:hAnsi="Times New Roman"/>
                <w:color w:val="000000"/>
                <w:sz w:val="26"/>
                <w:szCs w:val="26"/>
              </w:rPr>
              <w:t>Перелік орендарів, з якими укладено договори оренди землі комунальної власності</w:t>
            </w:r>
            <w:r>
              <w:rPr>
                <w:rFonts w:ascii="Times New Roman" w:hAnsi="Times New Roman"/>
                <w:color w:val="333333"/>
                <w:sz w:val="26"/>
                <w:szCs w:val="26"/>
              </w:rPr>
              <w:t xml:space="preserve"> </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17C9C7C2"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Відділ землекористування</w:t>
            </w:r>
          </w:p>
        </w:tc>
      </w:tr>
      <w:tr w:rsidR="00BD58EB" w14:paraId="3945916A" w14:textId="77777777" w:rsidTr="00BD58EB">
        <w:trPr>
          <w:trHeight w:val="12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tcPr>
          <w:p w14:paraId="789426C2"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69FDBA8" w14:textId="2A32C2FE" w:rsidR="00BD58EB" w:rsidRDefault="00BD58EB" w:rsidP="009A62CF">
            <w:pPr>
              <w:pStyle w:val="a7"/>
              <w:widowControl w:val="0"/>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Pr>
                <w:rFonts w:ascii="Times New Roman" w:hAnsi="Times New Roman"/>
                <w:color w:val="333333"/>
                <w:sz w:val="26"/>
                <w:szCs w:val="26"/>
              </w:rPr>
              <w:t xml:space="preserve"> Перелік земельних ділянок комунальної власності, що пропонуються для передачі у власність громадян та юридичних осіб або для надання у користування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1DBAAD8D" w14:textId="77777777" w:rsidR="00BD58EB" w:rsidRDefault="00BD58EB" w:rsidP="009A62CF">
            <w:pPr>
              <w:widowControl w:val="0"/>
              <w:jc w:val="center"/>
              <w:rPr>
                <w:rFonts w:ascii="Times New Roman" w:hAnsi="Times New Roman"/>
                <w:sz w:val="26"/>
                <w:szCs w:val="26"/>
              </w:rPr>
            </w:pPr>
          </w:p>
        </w:tc>
      </w:tr>
      <w:tr w:rsidR="00BD58EB" w14:paraId="2C57BD67" w14:textId="77777777" w:rsidTr="00BD58EB">
        <w:trPr>
          <w:trHeight w:val="12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tcPr>
          <w:p w14:paraId="3CE86108"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9DF3B5C" w14:textId="77777777" w:rsidR="00BD58EB" w:rsidRDefault="00BD58EB" w:rsidP="009A62CF">
            <w:pPr>
              <w:pStyle w:val="a7"/>
              <w:widowControl w:val="0"/>
              <w:spacing w:after="0" w:line="240" w:lineRule="auto"/>
              <w:jc w:val="both"/>
              <w:rPr>
                <w:rFonts w:ascii="Times New Roman" w:hAnsi="Times New Roman"/>
                <w:sz w:val="26"/>
                <w:szCs w:val="26"/>
              </w:rPr>
            </w:pPr>
            <w:r>
              <w:rPr>
                <w:rFonts w:ascii="Times New Roman" w:hAnsi="Times New Roman"/>
                <w:sz w:val="26"/>
                <w:szCs w:val="26"/>
              </w:rPr>
              <w:t>3.</w:t>
            </w:r>
            <w:r>
              <w:rPr>
                <w:rFonts w:ascii="Times New Roman" w:hAnsi="Times New Roman"/>
                <w:color w:val="000000"/>
                <w:sz w:val="26"/>
                <w:szCs w:val="26"/>
              </w:rPr>
              <w:t>Перелік заяв щодо безоплатної приватизації земельних ділянок громадянами</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43F50EE4" w14:textId="77777777" w:rsidR="00BD58EB" w:rsidRDefault="00BD58EB" w:rsidP="009A62CF">
            <w:pPr>
              <w:widowControl w:val="0"/>
              <w:jc w:val="center"/>
              <w:rPr>
                <w:rFonts w:ascii="Times New Roman" w:hAnsi="Times New Roman"/>
                <w:sz w:val="26"/>
                <w:szCs w:val="26"/>
              </w:rPr>
            </w:pPr>
          </w:p>
        </w:tc>
      </w:tr>
      <w:tr w:rsidR="00BD58EB" w14:paraId="386BF45D" w14:textId="77777777" w:rsidTr="00BD58EB">
        <w:trPr>
          <w:trHeight w:val="120"/>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tcPr>
          <w:p w14:paraId="3D09D5C9" w14:textId="76A9841B"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D5B50CB" w14:textId="489889CB"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Дані про надані адміністративні послуги</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73374E3D" w14:textId="1AC8465C"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ЦНАП</w:t>
            </w:r>
          </w:p>
        </w:tc>
      </w:tr>
      <w:tr w:rsidR="00BD58EB" w14:paraId="75E34A3E" w14:textId="77777777" w:rsidTr="00BD58EB">
        <w:trPr>
          <w:trHeight w:val="12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tcPr>
          <w:p w14:paraId="208A63A9"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c>
          <w:tcPr>
            <w:tcW w:w="6883" w:type="dxa"/>
            <w:tcBorders>
              <w:left w:val="single" w:sz="4" w:space="0" w:color="000001"/>
              <w:bottom w:val="single" w:sz="4" w:space="0" w:color="000001"/>
              <w:right w:val="single" w:sz="4" w:space="0" w:color="000001"/>
            </w:tcBorders>
            <w:shd w:val="clear" w:color="auto" w:fill="auto"/>
          </w:tcPr>
          <w:p w14:paraId="781E15FE"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Перелік та умови отримання послуг, форми і зразки документів, правила їх заповнення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tcMar>
              <w:top w:w="15" w:type="dxa"/>
              <w:left w:w="0" w:type="dxa"/>
              <w:bottom w:w="15" w:type="dxa"/>
              <w:right w:w="15" w:type="dxa"/>
            </w:tcMar>
            <w:vAlign w:val="center"/>
          </w:tcPr>
          <w:p w14:paraId="353EBC0B"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p>
        </w:tc>
      </w:tr>
      <w:tr w:rsidR="00BD58EB" w14:paraId="3B6CBB2A" w14:textId="77777777" w:rsidTr="00BD58EB">
        <w:trPr>
          <w:trHeight w:val="300"/>
        </w:trPr>
        <w:tc>
          <w:tcPr>
            <w:tcW w:w="601" w:type="dxa"/>
            <w:vMerge w:val="restart"/>
            <w:tcBorders>
              <w:top w:val="single" w:sz="4" w:space="0" w:color="000001"/>
              <w:left w:val="single" w:sz="4" w:space="0" w:color="000001"/>
              <w:right w:val="single" w:sz="4" w:space="0" w:color="000001"/>
            </w:tcBorders>
            <w:shd w:val="clear" w:color="auto" w:fill="auto"/>
          </w:tcPr>
          <w:p w14:paraId="2BA42F93" w14:textId="452609C0" w:rsidR="00BD58EB" w:rsidRDefault="00BD58EB" w:rsidP="009A62CF">
            <w:pPr>
              <w:widowControl w:val="0"/>
              <w:spacing w:before="280" w:after="280" w:line="240" w:lineRule="auto"/>
              <w:jc w:val="center"/>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4C1E867" w14:textId="3A834858"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 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w:t>
            </w:r>
          </w:p>
        </w:tc>
        <w:tc>
          <w:tcPr>
            <w:tcW w:w="2977" w:type="dxa"/>
            <w:vMerge w:val="restart"/>
            <w:tcBorders>
              <w:top w:val="single" w:sz="4" w:space="0" w:color="000001"/>
              <w:left w:val="single" w:sz="4" w:space="0" w:color="000001"/>
              <w:right w:val="single" w:sz="4" w:space="0" w:color="000001"/>
            </w:tcBorders>
            <w:shd w:val="clear" w:color="auto" w:fill="auto"/>
            <w:vAlign w:val="center"/>
          </w:tcPr>
          <w:p w14:paraId="5ABA793D"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sidRPr="0024329D">
              <w:rPr>
                <w:rFonts w:ascii="Times New Roman" w:eastAsia="Times New Roman" w:hAnsi="Times New Roman" w:cs="Times New Roman"/>
                <w:color w:val="000000"/>
                <w:sz w:val="26"/>
                <w:szCs w:val="26"/>
                <w:lang w:eastAsia="ru-RU"/>
              </w:rPr>
              <w:t xml:space="preserve">Відділ архітектури та інспекції </w:t>
            </w:r>
          </w:p>
          <w:p w14:paraId="743BBCD3" w14:textId="250D637A" w:rsidR="00BD58EB" w:rsidRDefault="00BD58EB" w:rsidP="009A62CF">
            <w:pPr>
              <w:widowControl w:val="0"/>
              <w:spacing w:after="0" w:line="240" w:lineRule="auto"/>
              <w:jc w:val="center"/>
              <w:rPr>
                <w:rFonts w:ascii="Times New Roman" w:eastAsia="Times New Roman" w:hAnsi="Times New Roman" w:cs="Times New Roman"/>
                <w:sz w:val="26"/>
                <w:szCs w:val="26"/>
                <w:lang w:eastAsia="ru-RU"/>
              </w:rPr>
            </w:pPr>
            <w:r w:rsidRPr="0024329D">
              <w:rPr>
                <w:rFonts w:ascii="Times New Roman" w:eastAsia="Times New Roman" w:hAnsi="Times New Roman" w:cs="Times New Roman"/>
                <w:color w:val="000000"/>
                <w:sz w:val="26"/>
                <w:szCs w:val="26"/>
                <w:lang w:eastAsia="ru-RU"/>
              </w:rPr>
              <w:t>ДАБК</w:t>
            </w:r>
          </w:p>
        </w:tc>
      </w:tr>
      <w:tr w:rsidR="00BD58EB" w14:paraId="2425B9A6" w14:textId="77777777" w:rsidTr="00BD58EB">
        <w:trPr>
          <w:trHeight w:val="660"/>
        </w:trPr>
        <w:tc>
          <w:tcPr>
            <w:tcW w:w="601" w:type="dxa"/>
            <w:vMerge/>
            <w:tcBorders>
              <w:left w:val="single" w:sz="4" w:space="0" w:color="000001"/>
              <w:right w:val="single" w:sz="4" w:space="0" w:color="000001"/>
            </w:tcBorders>
            <w:shd w:val="clear" w:color="auto" w:fill="auto"/>
          </w:tcPr>
          <w:p w14:paraId="55550EED"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B2A7DAE" w14:textId="77777777" w:rsidR="00BD58EB" w:rsidRDefault="00BD58EB" w:rsidP="009A62CF">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Дані про доступність будівель для осіб з інвалідністю та інших маломобільних груп населення</w:t>
            </w:r>
          </w:p>
        </w:tc>
        <w:tc>
          <w:tcPr>
            <w:tcW w:w="2977" w:type="dxa"/>
            <w:vMerge/>
            <w:tcBorders>
              <w:left w:val="single" w:sz="4" w:space="0" w:color="000001"/>
              <w:right w:val="single" w:sz="4" w:space="0" w:color="000001"/>
            </w:tcBorders>
            <w:shd w:val="clear" w:color="auto" w:fill="auto"/>
            <w:vAlign w:val="center"/>
          </w:tcPr>
          <w:p w14:paraId="68243F0B" w14:textId="77777777" w:rsidR="00BD58EB" w:rsidRDefault="00BD58EB" w:rsidP="009A62CF">
            <w:pPr>
              <w:widowControl w:val="0"/>
              <w:jc w:val="center"/>
              <w:rPr>
                <w:rFonts w:ascii="Times New Roman" w:hAnsi="Times New Roman"/>
                <w:sz w:val="26"/>
                <w:szCs w:val="26"/>
              </w:rPr>
            </w:pPr>
          </w:p>
        </w:tc>
      </w:tr>
      <w:tr w:rsidR="00BD58EB" w14:paraId="5BA30668" w14:textId="77777777" w:rsidTr="00BD58EB">
        <w:trPr>
          <w:trHeight w:val="620"/>
        </w:trPr>
        <w:tc>
          <w:tcPr>
            <w:tcW w:w="601" w:type="dxa"/>
            <w:vMerge/>
            <w:tcBorders>
              <w:left w:val="single" w:sz="4" w:space="0" w:color="000001"/>
              <w:right w:val="single" w:sz="4" w:space="0" w:color="000001"/>
            </w:tcBorders>
            <w:shd w:val="clear" w:color="auto" w:fill="auto"/>
          </w:tcPr>
          <w:p w14:paraId="564FE39B"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1DB8407" w14:textId="77777777" w:rsidR="00BD58EB" w:rsidRDefault="00BD58EB" w:rsidP="009A62CF">
            <w:pPr>
              <w:widowControl w:val="0"/>
              <w:spacing w:after="0" w:line="240" w:lineRule="auto"/>
              <w:rPr>
                <w:rFonts w:ascii="Times New Roman" w:hAnsi="Times New Roman"/>
                <w:sz w:val="26"/>
                <w:szCs w:val="26"/>
              </w:rPr>
            </w:pPr>
            <w:r>
              <w:rPr>
                <w:rFonts w:ascii="Times New Roman" w:eastAsia="Times New Roman" w:hAnsi="Times New Roman" w:cs="Times New Roman"/>
                <w:color w:val="000000"/>
                <w:sz w:val="26"/>
                <w:szCs w:val="26"/>
                <w:lang w:eastAsia="ru-RU"/>
              </w:rPr>
              <w:t>3. Інформація про рекламні засоби (дані про місце розміщення рекламного засобу, його вид і розміри, найменування розповсюджувача зовнішньої реклами, номер його телефону,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p>
        </w:tc>
        <w:tc>
          <w:tcPr>
            <w:tcW w:w="2977" w:type="dxa"/>
            <w:vMerge/>
            <w:tcBorders>
              <w:left w:val="single" w:sz="4" w:space="0" w:color="000001"/>
              <w:right w:val="single" w:sz="4" w:space="0" w:color="000001"/>
            </w:tcBorders>
            <w:shd w:val="clear" w:color="auto" w:fill="auto"/>
            <w:vAlign w:val="center"/>
          </w:tcPr>
          <w:p w14:paraId="6D64EEC3" w14:textId="77777777" w:rsidR="00BD58EB" w:rsidRDefault="00BD58EB" w:rsidP="009A62CF">
            <w:pPr>
              <w:widowControl w:val="0"/>
              <w:jc w:val="center"/>
              <w:rPr>
                <w:rFonts w:ascii="Times New Roman" w:hAnsi="Times New Roman"/>
                <w:sz w:val="26"/>
                <w:szCs w:val="26"/>
              </w:rPr>
            </w:pPr>
          </w:p>
        </w:tc>
      </w:tr>
      <w:tr w:rsidR="00BD58EB" w14:paraId="75AD553E" w14:textId="77777777" w:rsidTr="00BD58EB">
        <w:trPr>
          <w:trHeight w:val="341"/>
        </w:trPr>
        <w:tc>
          <w:tcPr>
            <w:tcW w:w="601" w:type="dxa"/>
            <w:vMerge/>
            <w:tcBorders>
              <w:left w:val="single" w:sz="4" w:space="0" w:color="000001"/>
              <w:right w:val="single" w:sz="4" w:space="0" w:color="000001"/>
            </w:tcBorders>
            <w:shd w:val="clear" w:color="auto" w:fill="auto"/>
          </w:tcPr>
          <w:p w14:paraId="1839AEDB"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7F5D0AF"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4.Дані про видані будівельні паспорти</w:t>
            </w:r>
          </w:p>
        </w:tc>
        <w:tc>
          <w:tcPr>
            <w:tcW w:w="2977" w:type="dxa"/>
            <w:vMerge/>
            <w:tcBorders>
              <w:left w:val="single" w:sz="4" w:space="0" w:color="000001"/>
              <w:right w:val="single" w:sz="4" w:space="0" w:color="000001"/>
            </w:tcBorders>
            <w:shd w:val="clear" w:color="auto" w:fill="auto"/>
            <w:vAlign w:val="center"/>
          </w:tcPr>
          <w:p w14:paraId="2C53D491" w14:textId="77777777" w:rsidR="00BD58EB" w:rsidRDefault="00BD58EB" w:rsidP="009A62CF">
            <w:pPr>
              <w:widowControl w:val="0"/>
              <w:jc w:val="center"/>
              <w:rPr>
                <w:rFonts w:ascii="Times New Roman" w:hAnsi="Times New Roman"/>
                <w:sz w:val="26"/>
                <w:szCs w:val="26"/>
              </w:rPr>
            </w:pPr>
          </w:p>
        </w:tc>
      </w:tr>
      <w:tr w:rsidR="00BD58EB" w14:paraId="51C67903" w14:textId="77777777" w:rsidTr="00BD58EB">
        <w:trPr>
          <w:trHeight w:val="638"/>
        </w:trPr>
        <w:tc>
          <w:tcPr>
            <w:tcW w:w="601" w:type="dxa"/>
            <w:vMerge/>
            <w:tcBorders>
              <w:left w:val="single" w:sz="4" w:space="0" w:color="000001"/>
              <w:right w:val="single" w:sz="4" w:space="0" w:color="000001"/>
            </w:tcBorders>
            <w:shd w:val="clear" w:color="auto" w:fill="auto"/>
          </w:tcPr>
          <w:p w14:paraId="15AC2B94"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09109094" w14:textId="34E4BFA1"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 xml:space="preserve">5.Дані містобудівного кадастру, зокрема </w:t>
            </w:r>
            <w:proofErr w:type="spellStart"/>
            <w:r>
              <w:rPr>
                <w:rFonts w:ascii="Times New Roman" w:hAnsi="Times New Roman"/>
                <w:color w:val="000000"/>
                <w:sz w:val="26"/>
                <w:szCs w:val="26"/>
              </w:rPr>
              <w:t>геопросторові</w:t>
            </w:r>
            <w:proofErr w:type="spellEnd"/>
            <w:r>
              <w:rPr>
                <w:rFonts w:ascii="Times New Roman" w:hAnsi="Times New Roman"/>
                <w:color w:val="000000"/>
                <w:sz w:val="26"/>
                <w:szCs w:val="26"/>
              </w:rPr>
              <w:t xml:space="preserve"> дані</w:t>
            </w:r>
          </w:p>
        </w:tc>
        <w:tc>
          <w:tcPr>
            <w:tcW w:w="2977" w:type="dxa"/>
            <w:vMerge/>
            <w:tcBorders>
              <w:left w:val="single" w:sz="4" w:space="0" w:color="000001"/>
              <w:right w:val="single" w:sz="4" w:space="0" w:color="000001"/>
            </w:tcBorders>
            <w:shd w:val="clear" w:color="auto" w:fill="auto"/>
            <w:vAlign w:val="center"/>
          </w:tcPr>
          <w:p w14:paraId="5B874000" w14:textId="77777777" w:rsidR="00BD58EB" w:rsidRDefault="00BD58EB" w:rsidP="009A62CF">
            <w:pPr>
              <w:widowControl w:val="0"/>
              <w:jc w:val="center"/>
              <w:rPr>
                <w:rFonts w:ascii="Times New Roman" w:hAnsi="Times New Roman"/>
                <w:sz w:val="26"/>
                <w:szCs w:val="26"/>
              </w:rPr>
            </w:pPr>
          </w:p>
        </w:tc>
      </w:tr>
      <w:tr w:rsidR="00BD58EB" w14:paraId="718DF9F3" w14:textId="77777777" w:rsidTr="00BD58EB">
        <w:trPr>
          <w:trHeight w:val="620"/>
        </w:trPr>
        <w:tc>
          <w:tcPr>
            <w:tcW w:w="601" w:type="dxa"/>
            <w:vMerge/>
            <w:tcBorders>
              <w:left w:val="single" w:sz="4" w:space="0" w:color="000001"/>
              <w:right w:val="single" w:sz="4" w:space="0" w:color="000001"/>
            </w:tcBorders>
            <w:shd w:val="clear" w:color="auto" w:fill="auto"/>
          </w:tcPr>
          <w:p w14:paraId="461D59E8"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F0EEFBF"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6.Дані про видані дозволи на порушення об’єктів благоустрою</w:t>
            </w:r>
          </w:p>
        </w:tc>
        <w:tc>
          <w:tcPr>
            <w:tcW w:w="2977" w:type="dxa"/>
            <w:vMerge/>
            <w:tcBorders>
              <w:left w:val="single" w:sz="4" w:space="0" w:color="000001"/>
              <w:right w:val="single" w:sz="4" w:space="0" w:color="000001"/>
            </w:tcBorders>
            <w:shd w:val="clear" w:color="auto" w:fill="auto"/>
            <w:vAlign w:val="center"/>
          </w:tcPr>
          <w:p w14:paraId="2B1063C1" w14:textId="77777777" w:rsidR="00BD58EB" w:rsidRDefault="00BD58EB" w:rsidP="009A62CF">
            <w:pPr>
              <w:widowControl w:val="0"/>
              <w:jc w:val="center"/>
              <w:rPr>
                <w:rFonts w:ascii="Times New Roman" w:hAnsi="Times New Roman"/>
                <w:sz w:val="26"/>
                <w:szCs w:val="26"/>
              </w:rPr>
            </w:pPr>
          </w:p>
        </w:tc>
      </w:tr>
      <w:tr w:rsidR="00BD58EB" w14:paraId="4EADE844" w14:textId="77777777" w:rsidTr="00BD58EB">
        <w:trPr>
          <w:trHeight w:val="620"/>
        </w:trPr>
        <w:tc>
          <w:tcPr>
            <w:tcW w:w="601" w:type="dxa"/>
            <w:vMerge/>
            <w:tcBorders>
              <w:left w:val="single" w:sz="4" w:space="0" w:color="000001"/>
              <w:right w:val="single" w:sz="4" w:space="0" w:color="000001"/>
            </w:tcBorders>
            <w:shd w:val="clear" w:color="auto" w:fill="auto"/>
          </w:tcPr>
          <w:p w14:paraId="6EBAD24A"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10225A32" w14:textId="6B1ACD01"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7.Реєстр будівельної діяльності</w:t>
            </w:r>
          </w:p>
        </w:tc>
        <w:tc>
          <w:tcPr>
            <w:tcW w:w="2977" w:type="dxa"/>
            <w:vMerge/>
            <w:tcBorders>
              <w:left w:val="single" w:sz="4" w:space="0" w:color="000001"/>
              <w:right w:val="single" w:sz="4" w:space="0" w:color="000001"/>
            </w:tcBorders>
            <w:shd w:val="clear" w:color="auto" w:fill="auto"/>
            <w:vAlign w:val="center"/>
          </w:tcPr>
          <w:p w14:paraId="10EAE6A4" w14:textId="77777777" w:rsidR="00BD58EB" w:rsidRDefault="00BD58EB" w:rsidP="009A62CF">
            <w:pPr>
              <w:widowControl w:val="0"/>
              <w:jc w:val="center"/>
              <w:rPr>
                <w:rFonts w:ascii="Times New Roman" w:hAnsi="Times New Roman"/>
                <w:sz w:val="26"/>
                <w:szCs w:val="26"/>
              </w:rPr>
            </w:pPr>
          </w:p>
        </w:tc>
      </w:tr>
      <w:tr w:rsidR="00BD58EB" w14:paraId="0BA0B6EF" w14:textId="77777777" w:rsidTr="00BD58EB">
        <w:trPr>
          <w:trHeight w:val="70"/>
        </w:trPr>
        <w:tc>
          <w:tcPr>
            <w:tcW w:w="601" w:type="dxa"/>
            <w:vMerge/>
            <w:tcBorders>
              <w:left w:val="single" w:sz="4" w:space="0" w:color="000001"/>
              <w:right w:val="single" w:sz="4" w:space="0" w:color="000001"/>
            </w:tcBorders>
            <w:shd w:val="clear" w:color="auto" w:fill="auto"/>
          </w:tcPr>
          <w:p w14:paraId="00B455EB"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2150CA5A"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8.Дані про розміщення тимчасових споруд для провадження підприємницької діяльності</w:t>
            </w:r>
          </w:p>
        </w:tc>
        <w:tc>
          <w:tcPr>
            <w:tcW w:w="2977" w:type="dxa"/>
            <w:vMerge/>
            <w:tcBorders>
              <w:left w:val="single" w:sz="4" w:space="0" w:color="000001"/>
              <w:right w:val="single" w:sz="4" w:space="0" w:color="000001"/>
            </w:tcBorders>
            <w:shd w:val="clear" w:color="auto" w:fill="auto"/>
            <w:vAlign w:val="center"/>
          </w:tcPr>
          <w:p w14:paraId="336F9818" w14:textId="77777777" w:rsidR="00BD58EB" w:rsidRDefault="00BD58EB" w:rsidP="009A62CF">
            <w:pPr>
              <w:widowControl w:val="0"/>
              <w:jc w:val="center"/>
              <w:rPr>
                <w:rFonts w:ascii="Times New Roman" w:hAnsi="Times New Roman"/>
                <w:sz w:val="26"/>
                <w:szCs w:val="26"/>
              </w:rPr>
            </w:pPr>
          </w:p>
        </w:tc>
      </w:tr>
      <w:tr w:rsidR="00BD58EB" w14:paraId="15A9E7F8" w14:textId="77777777" w:rsidTr="00BD58EB">
        <w:trPr>
          <w:trHeight w:val="620"/>
        </w:trPr>
        <w:tc>
          <w:tcPr>
            <w:tcW w:w="601" w:type="dxa"/>
            <w:vMerge/>
            <w:tcBorders>
              <w:left w:val="single" w:sz="4" w:space="0" w:color="000001"/>
              <w:right w:val="single" w:sz="4" w:space="0" w:color="000001"/>
            </w:tcBorders>
            <w:shd w:val="clear" w:color="auto" w:fill="auto"/>
          </w:tcPr>
          <w:p w14:paraId="2F96B4A9"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439D75F6" w14:textId="77777777" w:rsidR="00BD58EB" w:rsidRDefault="00BD58EB" w:rsidP="009A62CF">
            <w:pPr>
              <w:pStyle w:val="a7"/>
              <w:widowControl w:val="0"/>
              <w:spacing w:after="0" w:line="120" w:lineRule="atLeast"/>
              <w:jc w:val="both"/>
              <w:rPr>
                <w:rFonts w:ascii="Times New Roman" w:hAnsi="Times New Roman"/>
                <w:sz w:val="26"/>
                <w:szCs w:val="26"/>
              </w:rPr>
            </w:pPr>
            <w:r>
              <w:rPr>
                <w:rFonts w:ascii="Times New Roman" w:hAnsi="Times New Roman"/>
                <w:color w:val="000000"/>
                <w:sz w:val="26"/>
                <w:szCs w:val="26"/>
              </w:rPr>
              <w:t>9.Відомості щодо залучення, розрахунок розміру і використання коштів пайової участі у розвитку інфраструктури населеного пункту</w:t>
            </w:r>
          </w:p>
        </w:tc>
        <w:tc>
          <w:tcPr>
            <w:tcW w:w="2977" w:type="dxa"/>
            <w:vMerge/>
            <w:tcBorders>
              <w:left w:val="single" w:sz="4" w:space="0" w:color="000001"/>
              <w:right w:val="single" w:sz="4" w:space="0" w:color="000001"/>
            </w:tcBorders>
            <w:shd w:val="clear" w:color="auto" w:fill="auto"/>
            <w:vAlign w:val="center"/>
          </w:tcPr>
          <w:p w14:paraId="0AC32B8C" w14:textId="77777777" w:rsidR="00BD58EB" w:rsidRDefault="00BD58EB" w:rsidP="009A62CF">
            <w:pPr>
              <w:widowControl w:val="0"/>
              <w:jc w:val="center"/>
              <w:rPr>
                <w:rFonts w:ascii="Times New Roman" w:hAnsi="Times New Roman"/>
                <w:sz w:val="26"/>
                <w:szCs w:val="26"/>
              </w:rPr>
            </w:pPr>
          </w:p>
        </w:tc>
      </w:tr>
      <w:tr w:rsidR="00BD58EB" w14:paraId="0472FCC1" w14:textId="77777777" w:rsidTr="00BD58EB">
        <w:trPr>
          <w:trHeight w:val="620"/>
        </w:trPr>
        <w:tc>
          <w:tcPr>
            <w:tcW w:w="601" w:type="dxa"/>
            <w:vMerge/>
            <w:tcBorders>
              <w:left w:val="single" w:sz="4" w:space="0" w:color="000001"/>
              <w:right w:val="single" w:sz="4" w:space="0" w:color="000001"/>
            </w:tcBorders>
            <w:shd w:val="clear" w:color="auto" w:fill="auto"/>
          </w:tcPr>
          <w:p w14:paraId="3234CA5E" w14:textId="77777777" w:rsidR="00BD58EB" w:rsidRDefault="00BD58EB" w:rsidP="009A62CF">
            <w:pPr>
              <w:widowControl w:val="0"/>
              <w:jc w:val="center"/>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2E44579C" w14:textId="06AE9D88"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10.Адресний реєстр</w:t>
            </w:r>
          </w:p>
        </w:tc>
        <w:tc>
          <w:tcPr>
            <w:tcW w:w="2977" w:type="dxa"/>
            <w:vMerge/>
            <w:tcBorders>
              <w:left w:val="single" w:sz="4" w:space="0" w:color="000001"/>
              <w:right w:val="single" w:sz="4" w:space="0" w:color="000001"/>
            </w:tcBorders>
            <w:shd w:val="clear" w:color="auto" w:fill="auto"/>
            <w:vAlign w:val="center"/>
          </w:tcPr>
          <w:p w14:paraId="0EE1BEE3" w14:textId="77777777" w:rsidR="00BD58EB" w:rsidRDefault="00BD58EB" w:rsidP="009A62CF">
            <w:pPr>
              <w:pStyle w:val="ae"/>
              <w:widowControl w:val="0"/>
              <w:jc w:val="center"/>
              <w:rPr>
                <w:rFonts w:ascii="Times New Roman" w:hAnsi="Times New Roman"/>
                <w:sz w:val="26"/>
                <w:szCs w:val="26"/>
              </w:rPr>
            </w:pPr>
          </w:p>
        </w:tc>
      </w:tr>
      <w:tr w:rsidR="00BD58EB" w14:paraId="18856A0D" w14:textId="77777777" w:rsidTr="00BD58EB">
        <w:trPr>
          <w:trHeight w:val="620"/>
        </w:trPr>
        <w:tc>
          <w:tcPr>
            <w:tcW w:w="601" w:type="dxa"/>
            <w:vMerge/>
            <w:tcBorders>
              <w:left w:val="single" w:sz="4" w:space="0" w:color="000001"/>
              <w:bottom w:val="single" w:sz="4" w:space="0" w:color="000001"/>
              <w:right w:val="single" w:sz="4" w:space="0" w:color="000001"/>
            </w:tcBorders>
            <w:shd w:val="clear" w:color="auto" w:fill="auto"/>
          </w:tcPr>
          <w:p w14:paraId="1FAB4606" w14:textId="77777777" w:rsidR="00BD58EB" w:rsidRDefault="00BD58EB" w:rsidP="009A62CF">
            <w:pPr>
              <w:widowControl w:val="0"/>
              <w:jc w:val="center"/>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08AA1C6A" w14:textId="6764680E" w:rsidR="00BD58EB" w:rsidRDefault="00BD58EB" w:rsidP="009A62CF">
            <w:pPr>
              <w:pStyle w:val="a7"/>
              <w:widowControl w:val="0"/>
              <w:spacing w:after="150"/>
              <w:jc w:val="both"/>
              <w:rPr>
                <w:rFonts w:ascii="Times New Roman" w:hAnsi="Times New Roman"/>
                <w:color w:val="000000"/>
                <w:sz w:val="26"/>
                <w:szCs w:val="26"/>
              </w:rPr>
            </w:pPr>
            <w:r w:rsidRPr="00B06772">
              <w:rPr>
                <w:rFonts w:ascii="Times New Roman" w:hAnsi="Times New Roman"/>
                <w:color w:val="000000"/>
                <w:sz w:val="26"/>
                <w:szCs w:val="26"/>
              </w:rPr>
              <w:t>11. Дані про здійснення державного архітектурно-будівельного контролю, зокрема про плани перевірок та складені документи (акти, приписи, протоколи, постанови) (ДІАМ)</w:t>
            </w:r>
          </w:p>
        </w:tc>
        <w:tc>
          <w:tcPr>
            <w:tcW w:w="2977" w:type="dxa"/>
            <w:vMerge/>
            <w:tcBorders>
              <w:left w:val="single" w:sz="4" w:space="0" w:color="000001"/>
              <w:bottom w:val="single" w:sz="4" w:space="0" w:color="000001"/>
              <w:right w:val="single" w:sz="4" w:space="0" w:color="000001"/>
            </w:tcBorders>
            <w:shd w:val="clear" w:color="auto" w:fill="auto"/>
            <w:vAlign w:val="center"/>
          </w:tcPr>
          <w:p w14:paraId="0110C5E2" w14:textId="77777777" w:rsidR="00BD58EB" w:rsidRDefault="00BD58EB" w:rsidP="009A62CF">
            <w:pPr>
              <w:pStyle w:val="ae"/>
              <w:widowControl w:val="0"/>
              <w:jc w:val="center"/>
              <w:rPr>
                <w:rFonts w:ascii="Times New Roman" w:hAnsi="Times New Roman"/>
                <w:sz w:val="26"/>
                <w:szCs w:val="26"/>
              </w:rPr>
            </w:pPr>
          </w:p>
        </w:tc>
      </w:tr>
      <w:tr w:rsidR="00BD58EB" w14:paraId="302F5CBD" w14:textId="77777777" w:rsidTr="00BD58EB">
        <w:trPr>
          <w:trHeight w:val="12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4A5721EC" w14:textId="2AD9DC87" w:rsidR="00BD58EB" w:rsidRDefault="00BD58EB" w:rsidP="009A62CF">
            <w:pPr>
              <w:widowControl w:val="0"/>
              <w:spacing w:before="280" w:after="280" w:line="240" w:lineRule="auto"/>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0BBD4237"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Дані про дитячі, спортивні та інші майданчики для дозвілля та відпочинку, що перебувають у комунальній власності</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A1E589" w14:textId="77777777" w:rsidR="00BD58EB" w:rsidRDefault="00BD58EB" w:rsidP="009A62CF">
            <w:pPr>
              <w:pStyle w:val="ae"/>
              <w:widowControl w:val="0"/>
              <w:jc w:val="center"/>
              <w:rPr>
                <w:rFonts w:ascii="Times New Roman" w:hAnsi="Times New Roman"/>
                <w:sz w:val="26"/>
                <w:szCs w:val="26"/>
              </w:rPr>
            </w:pPr>
            <w:r>
              <w:rPr>
                <w:rFonts w:ascii="Times New Roman" w:hAnsi="Times New Roman"/>
                <w:sz w:val="26"/>
                <w:szCs w:val="26"/>
              </w:rPr>
              <w:t>Відділ молоді та спорту.</w:t>
            </w:r>
          </w:p>
          <w:p w14:paraId="3BEFA365" w14:textId="77777777" w:rsidR="00BD58EB" w:rsidRDefault="00BD58EB" w:rsidP="009A62CF">
            <w:pPr>
              <w:pStyle w:val="ae"/>
              <w:widowControl w:val="0"/>
              <w:jc w:val="center"/>
              <w:rPr>
                <w:rFonts w:ascii="Times New Roman" w:hAnsi="Times New Roman"/>
                <w:sz w:val="26"/>
                <w:szCs w:val="26"/>
              </w:rPr>
            </w:pPr>
            <w:r>
              <w:rPr>
                <w:rFonts w:ascii="Times New Roman" w:hAnsi="Times New Roman"/>
                <w:sz w:val="26"/>
                <w:szCs w:val="26"/>
              </w:rPr>
              <w:t>Управління житлово-комунального господарства та будівництва</w:t>
            </w:r>
          </w:p>
        </w:tc>
      </w:tr>
      <w:tr w:rsidR="00BD58EB" w14:paraId="32E315DF" w14:textId="77777777" w:rsidTr="00BD58EB">
        <w:trPr>
          <w:trHeight w:val="492"/>
        </w:trPr>
        <w:tc>
          <w:tcPr>
            <w:tcW w:w="601" w:type="dxa"/>
            <w:vMerge w:val="restart"/>
            <w:tcBorders>
              <w:top w:val="single" w:sz="4" w:space="0" w:color="000001"/>
              <w:left w:val="single" w:sz="4" w:space="0" w:color="000001"/>
              <w:right w:val="single" w:sz="4" w:space="0" w:color="000001"/>
            </w:tcBorders>
            <w:shd w:val="clear" w:color="auto" w:fill="auto"/>
          </w:tcPr>
          <w:p w14:paraId="2405901C" w14:textId="7A802B00"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24</w:t>
            </w:r>
          </w:p>
        </w:tc>
        <w:tc>
          <w:tcPr>
            <w:tcW w:w="68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7646A9" w14:textId="77777777" w:rsidR="00BD58EB" w:rsidRDefault="00BD58EB" w:rsidP="009A62CF">
            <w:pPr>
              <w:pStyle w:val="a7"/>
              <w:widowControl w:val="0"/>
              <w:spacing w:after="0" w:line="120" w:lineRule="atLeast"/>
              <w:jc w:val="both"/>
              <w:rPr>
                <w:rFonts w:ascii="Times New Roman" w:hAnsi="Times New Roman"/>
                <w:color w:val="000000"/>
                <w:sz w:val="26"/>
                <w:szCs w:val="26"/>
              </w:rPr>
            </w:pPr>
            <w:r>
              <w:rPr>
                <w:rFonts w:ascii="Times New Roman" w:hAnsi="Times New Roman"/>
                <w:color w:val="000000"/>
                <w:sz w:val="26"/>
                <w:szCs w:val="26"/>
              </w:rPr>
              <w:t xml:space="preserve">1.Дані про розміщення громадських </w:t>
            </w:r>
            <w:proofErr w:type="spellStart"/>
            <w:r>
              <w:rPr>
                <w:rFonts w:ascii="Times New Roman" w:hAnsi="Times New Roman"/>
                <w:color w:val="000000"/>
                <w:sz w:val="26"/>
                <w:szCs w:val="26"/>
              </w:rPr>
              <w:t>вбиралень</w:t>
            </w:r>
            <w:proofErr w:type="spellEnd"/>
            <w:r>
              <w:rPr>
                <w:rFonts w:ascii="Times New Roman" w:hAnsi="Times New Roman"/>
                <w:color w:val="000000"/>
                <w:sz w:val="26"/>
                <w:szCs w:val="26"/>
              </w:rPr>
              <w:t xml:space="preserve"> комунальної власності</w:t>
            </w:r>
          </w:p>
        </w:tc>
        <w:tc>
          <w:tcPr>
            <w:tcW w:w="2977" w:type="dxa"/>
            <w:vMerge w:val="restart"/>
            <w:tcBorders>
              <w:top w:val="single" w:sz="4" w:space="0" w:color="000001"/>
              <w:left w:val="single" w:sz="4" w:space="0" w:color="000001"/>
              <w:right w:val="single" w:sz="4" w:space="0" w:color="000001"/>
            </w:tcBorders>
            <w:shd w:val="clear" w:color="auto" w:fill="auto"/>
            <w:vAlign w:val="center"/>
          </w:tcPr>
          <w:p w14:paraId="4881759F" w14:textId="77777777" w:rsidR="00BD58EB" w:rsidRDefault="00BD58EB" w:rsidP="009A62CF">
            <w:pPr>
              <w:pStyle w:val="a7"/>
              <w:widowControl w:val="0"/>
              <w:spacing w:after="0" w:line="120" w:lineRule="atLeast"/>
              <w:jc w:val="center"/>
              <w:rPr>
                <w:rFonts w:ascii="Times New Roman" w:hAnsi="Times New Roman"/>
                <w:sz w:val="26"/>
                <w:szCs w:val="26"/>
              </w:rPr>
            </w:pPr>
            <w:r>
              <w:rPr>
                <w:rFonts w:ascii="Times New Roman" w:hAnsi="Times New Roman"/>
                <w:sz w:val="26"/>
                <w:szCs w:val="26"/>
              </w:rPr>
              <w:t>ПМКП “Добробут”</w:t>
            </w:r>
          </w:p>
        </w:tc>
      </w:tr>
      <w:tr w:rsidR="00BD58EB" w14:paraId="54BC5601" w14:textId="77777777" w:rsidTr="00BD58EB">
        <w:trPr>
          <w:trHeight w:val="492"/>
        </w:trPr>
        <w:tc>
          <w:tcPr>
            <w:tcW w:w="601" w:type="dxa"/>
            <w:vMerge/>
            <w:tcBorders>
              <w:left w:val="single" w:sz="4" w:space="0" w:color="000001"/>
              <w:right w:val="single" w:sz="4" w:space="0" w:color="000001"/>
            </w:tcBorders>
            <w:shd w:val="clear" w:color="auto" w:fill="auto"/>
          </w:tcPr>
          <w:p w14:paraId="4CCADDFC" w14:textId="77777777" w:rsidR="00BD58EB" w:rsidRDefault="00BD58EB" w:rsidP="009A62CF">
            <w:pPr>
              <w:widowControl w:val="0"/>
              <w:spacing w:before="280" w:after="280" w:line="240" w:lineRule="auto"/>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vAlign w:val="center"/>
          </w:tcPr>
          <w:p w14:paraId="1DB2DB73" w14:textId="77777777" w:rsidR="00BD58EB" w:rsidRPr="005202DF" w:rsidRDefault="00BD58EB" w:rsidP="009A62CF">
            <w:pPr>
              <w:pStyle w:val="a7"/>
              <w:widowControl w:val="0"/>
              <w:spacing w:after="0" w:line="120" w:lineRule="atLeast"/>
              <w:jc w:val="both"/>
              <w:rPr>
                <w:rFonts w:ascii="Times New Roman" w:hAnsi="Times New Roman"/>
                <w:color w:val="000000"/>
                <w:sz w:val="26"/>
                <w:szCs w:val="26"/>
                <w:lang w:val="ru-RU"/>
              </w:rPr>
            </w:pPr>
            <w:r>
              <w:rPr>
                <w:rFonts w:ascii="Times New Roman" w:hAnsi="Times New Roman"/>
                <w:color w:val="000000"/>
                <w:sz w:val="26"/>
                <w:szCs w:val="26"/>
              </w:rPr>
              <w:t>2.Дані про місцезнаходження комунальних контейнерів (за категоріями), контейнерних майданчиків, місць прийому небезпечних відходів, вторинної сировини</w:t>
            </w:r>
          </w:p>
        </w:tc>
        <w:tc>
          <w:tcPr>
            <w:tcW w:w="2977" w:type="dxa"/>
            <w:vMerge/>
            <w:tcBorders>
              <w:left w:val="single" w:sz="4" w:space="0" w:color="000001"/>
              <w:right w:val="single" w:sz="4" w:space="0" w:color="000001"/>
            </w:tcBorders>
            <w:shd w:val="clear" w:color="auto" w:fill="auto"/>
            <w:vAlign w:val="center"/>
          </w:tcPr>
          <w:p w14:paraId="71998884" w14:textId="77777777" w:rsidR="00BD58EB" w:rsidRDefault="00BD58EB" w:rsidP="009A62CF">
            <w:pPr>
              <w:pStyle w:val="a7"/>
              <w:widowControl w:val="0"/>
              <w:spacing w:after="0" w:line="120" w:lineRule="atLeast"/>
              <w:jc w:val="center"/>
              <w:rPr>
                <w:rFonts w:ascii="Times New Roman" w:hAnsi="Times New Roman"/>
                <w:sz w:val="26"/>
                <w:szCs w:val="26"/>
              </w:rPr>
            </w:pPr>
          </w:p>
        </w:tc>
      </w:tr>
      <w:tr w:rsidR="00BD58EB" w14:paraId="06C7651D" w14:textId="77777777" w:rsidTr="00BD58EB">
        <w:trPr>
          <w:trHeight w:val="492"/>
        </w:trPr>
        <w:tc>
          <w:tcPr>
            <w:tcW w:w="601" w:type="dxa"/>
            <w:vMerge/>
            <w:tcBorders>
              <w:left w:val="single" w:sz="4" w:space="0" w:color="000001"/>
              <w:right w:val="single" w:sz="4" w:space="0" w:color="000001"/>
            </w:tcBorders>
            <w:shd w:val="clear" w:color="auto" w:fill="auto"/>
          </w:tcPr>
          <w:p w14:paraId="583C4685" w14:textId="77777777" w:rsidR="00BD58EB" w:rsidRDefault="00BD58EB" w:rsidP="009A62CF">
            <w:pPr>
              <w:widowControl w:val="0"/>
              <w:spacing w:before="280" w:after="280" w:line="240" w:lineRule="auto"/>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vAlign w:val="center"/>
          </w:tcPr>
          <w:p w14:paraId="1B6A3436" w14:textId="476545F0" w:rsidR="00BD58EB" w:rsidRDefault="00BD58EB" w:rsidP="009A62CF">
            <w:pPr>
              <w:pStyle w:val="a7"/>
              <w:widowControl w:val="0"/>
              <w:spacing w:after="0" w:line="120" w:lineRule="atLeast"/>
              <w:jc w:val="both"/>
              <w:rPr>
                <w:rFonts w:ascii="Times New Roman" w:hAnsi="Times New Roman"/>
                <w:color w:val="000000"/>
                <w:sz w:val="26"/>
                <w:szCs w:val="26"/>
              </w:rPr>
            </w:pPr>
            <w:r>
              <w:rPr>
                <w:rFonts w:ascii="Times New Roman" w:hAnsi="Times New Roman"/>
                <w:color w:val="000000"/>
                <w:sz w:val="26"/>
                <w:szCs w:val="26"/>
              </w:rPr>
              <w:t>3.Дані про місцезнаходження комунальних об’єктів управління відходами, їх площі та обсяги надходжень</w:t>
            </w:r>
          </w:p>
        </w:tc>
        <w:tc>
          <w:tcPr>
            <w:tcW w:w="2977" w:type="dxa"/>
            <w:vMerge/>
            <w:tcBorders>
              <w:left w:val="single" w:sz="4" w:space="0" w:color="000001"/>
              <w:right w:val="single" w:sz="4" w:space="0" w:color="000001"/>
            </w:tcBorders>
            <w:shd w:val="clear" w:color="auto" w:fill="auto"/>
            <w:vAlign w:val="center"/>
          </w:tcPr>
          <w:p w14:paraId="5461B191" w14:textId="77777777" w:rsidR="00BD58EB" w:rsidRDefault="00BD58EB" w:rsidP="009A62CF">
            <w:pPr>
              <w:pStyle w:val="a7"/>
              <w:widowControl w:val="0"/>
              <w:spacing w:after="0" w:line="120" w:lineRule="atLeast"/>
              <w:jc w:val="center"/>
              <w:rPr>
                <w:rFonts w:ascii="Times New Roman" w:hAnsi="Times New Roman"/>
                <w:sz w:val="26"/>
                <w:szCs w:val="26"/>
              </w:rPr>
            </w:pPr>
          </w:p>
        </w:tc>
      </w:tr>
      <w:tr w:rsidR="00BD58EB" w14:paraId="7C013CD5" w14:textId="77777777" w:rsidTr="00BD58EB">
        <w:trPr>
          <w:trHeight w:val="492"/>
        </w:trPr>
        <w:tc>
          <w:tcPr>
            <w:tcW w:w="601" w:type="dxa"/>
            <w:vMerge/>
            <w:tcBorders>
              <w:left w:val="single" w:sz="4" w:space="0" w:color="000001"/>
              <w:right w:val="single" w:sz="4" w:space="0" w:color="000001"/>
            </w:tcBorders>
            <w:shd w:val="clear" w:color="auto" w:fill="auto"/>
          </w:tcPr>
          <w:p w14:paraId="2A7EBDC3" w14:textId="77777777" w:rsidR="00BD58EB" w:rsidRDefault="00BD58EB" w:rsidP="009A62CF">
            <w:pPr>
              <w:widowControl w:val="0"/>
              <w:spacing w:before="280" w:after="280" w:line="240" w:lineRule="auto"/>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vAlign w:val="center"/>
          </w:tcPr>
          <w:p w14:paraId="5B42AC78" w14:textId="1338EE78" w:rsidR="00BD58EB" w:rsidRDefault="00BD58EB" w:rsidP="009A62CF">
            <w:pPr>
              <w:pStyle w:val="a7"/>
              <w:widowControl w:val="0"/>
              <w:spacing w:after="0" w:line="120" w:lineRule="atLeast"/>
              <w:jc w:val="both"/>
              <w:rPr>
                <w:rFonts w:ascii="Times New Roman" w:hAnsi="Times New Roman"/>
                <w:sz w:val="26"/>
                <w:szCs w:val="26"/>
              </w:rPr>
            </w:pPr>
            <w:r>
              <w:rPr>
                <w:rFonts w:ascii="Times New Roman" w:hAnsi="Times New Roman"/>
                <w:color w:val="000000"/>
                <w:sz w:val="26"/>
                <w:szCs w:val="26"/>
              </w:rPr>
              <w:t>4.</w:t>
            </w:r>
            <w:r>
              <w:rPr>
                <w:rFonts w:ascii="Times New Roman" w:hAnsi="Times New Roman"/>
                <w:color w:val="333333"/>
                <w:sz w:val="26"/>
                <w:szCs w:val="26"/>
              </w:rPr>
              <w:t>Дані про вилов, стерилізацію та ідентифікацію безпритульних тварин</w:t>
            </w:r>
          </w:p>
        </w:tc>
        <w:tc>
          <w:tcPr>
            <w:tcW w:w="2977" w:type="dxa"/>
            <w:vMerge/>
            <w:tcBorders>
              <w:left w:val="single" w:sz="4" w:space="0" w:color="000001"/>
              <w:right w:val="single" w:sz="4" w:space="0" w:color="000001"/>
            </w:tcBorders>
            <w:shd w:val="clear" w:color="auto" w:fill="auto"/>
            <w:vAlign w:val="center"/>
          </w:tcPr>
          <w:p w14:paraId="27DF4E23" w14:textId="77777777" w:rsidR="00BD58EB" w:rsidRDefault="00BD58EB" w:rsidP="009A62CF">
            <w:pPr>
              <w:pStyle w:val="a7"/>
              <w:widowControl w:val="0"/>
              <w:spacing w:after="0" w:line="120" w:lineRule="atLeast"/>
              <w:jc w:val="center"/>
              <w:rPr>
                <w:rFonts w:ascii="Times New Roman" w:hAnsi="Times New Roman"/>
                <w:sz w:val="26"/>
                <w:szCs w:val="26"/>
              </w:rPr>
            </w:pPr>
          </w:p>
        </w:tc>
      </w:tr>
      <w:tr w:rsidR="00BD58EB" w14:paraId="213163E6" w14:textId="77777777" w:rsidTr="00BD58EB">
        <w:trPr>
          <w:trHeight w:val="492"/>
        </w:trPr>
        <w:tc>
          <w:tcPr>
            <w:tcW w:w="601" w:type="dxa"/>
            <w:vMerge/>
            <w:tcBorders>
              <w:left w:val="single" w:sz="4" w:space="0" w:color="000001"/>
              <w:right w:val="single" w:sz="4" w:space="0" w:color="000001"/>
            </w:tcBorders>
            <w:shd w:val="clear" w:color="auto" w:fill="auto"/>
          </w:tcPr>
          <w:p w14:paraId="5687C1D8" w14:textId="77777777" w:rsidR="00BD58EB" w:rsidRDefault="00BD58EB" w:rsidP="009A62CF">
            <w:pPr>
              <w:widowControl w:val="0"/>
              <w:spacing w:before="280" w:after="280" w:line="240" w:lineRule="auto"/>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vAlign w:val="center"/>
          </w:tcPr>
          <w:p w14:paraId="31246F16" w14:textId="0A2122C0" w:rsidR="00BD58EB" w:rsidRDefault="00BD58EB" w:rsidP="009A62CF">
            <w:pPr>
              <w:pStyle w:val="a7"/>
              <w:widowControl w:val="0"/>
              <w:spacing w:after="0" w:line="120" w:lineRule="atLeast"/>
              <w:jc w:val="both"/>
              <w:rPr>
                <w:rFonts w:ascii="Times New Roman" w:hAnsi="Times New Roman"/>
                <w:sz w:val="26"/>
                <w:szCs w:val="26"/>
              </w:rPr>
            </w:pPr>
            <w:r>
              <w:rPr>
                <w:rFonts w:ascii="Times New Roman" w:hAnsi="Times New Roman"/>
                <w:sz w:val="26"/>
                <w:szCs w:val="26"/>
              </w:rPr>
              <w:t>5.Дані про місцезнаходження зон для вигулу домашніх тварин</w:t>
            </w:r>
          </w:p>
        </w:tc>
        <w:tc>
          <w:tcPr>
            <w:tcW w:w="2977" w:type="dxa"/>
            <w:vMerge/>
            <w:tcBorders>
              <w:left w:val="single" w:sz="4" w:space="0" w:color="000001"/>
              <w:right w:val="single" w:sz="4" w:space="0" w:color="000001"/>
            </w:tcBorders>
            <w:shd w:val="clear" w:color="auto" w:fill="auto"/>
            <w:vAlign w:val="center"/>
          </w:tcPr>
          <w:p w14:paraId="5DC65CE2" w14:textId="77777777" w:rsidR="00BD58EB" w:rsidRDefault="00BD58EB" w:rsidP="009A62CF">
            <w:pPr>
              <w:pStyle w:val="a7"/>
              <w:widowControl w:val="0"/>
              <w:spacing w:after="0" w:line="120" w:lineRule="atLeast"/>
              <w:jc w:val="center"/>
              <w:rPr>
                <w:rFonts w:ascii="Times New Roman" w:hAnsi="Times New Roman"/>
                <w:sz w:val="26"/>
                <w:szCs w:val="26"/>
              </w:rPr>
            </w:pPr>
          </w:p>
        </w:tc>
      </w:tr>
      <w:tr w:rsidR="00BD58EB" w14:paraId="7137502F" w14:textId="77777777" w:rsidTr="00BD58EB">
        <w:trPr>
          <w:trHeight w:val="467"/>
        </w:trPr>
        <w:tc>
          <w:tcPr>
            <w:tcW w:w="601" w:type="dxa"/>
            <w:vMerge/>
            <w:tcBorders>
              <w:left w:val="single" w:sz="4" w:space="0" w:color="000001"/>
              <w:bottom w:val="single" w:sz="4" w:space="0" w:color="000001"/>
              <w:right w:val="single" w:sz="4" w:space="0" w:color="000001"/>
            </w:tcBorders>
            <w:shd w:val="clear" w:color="auto" w:fill="auto"/>
          </w:tcPr>
          <w:p w14:paraId="249725D3" w14:textId="77777777" w:rsidR="00BD58EB" w:rsidRDefault="00BD58EB" w:rsidP="009A62CF">
            <w:pPr>
              <w:widowControl w:val="0"/>
              <w:spacing w:before="280" w:after="280" w:line="240" w:lineRule="auto"/>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vAlign w:val="center"/>
          </w:tcPr>
          <w:p w14:paraId="5592E572" w14:textId="343ED939" w:rsidR="00BD58EB" w:rsidRDefault="00BD58EB" w:rsidP="009A62CF">
            <w:pPr>
              <w:pStyle w:val="a7"/>
              <w:widowControl w:val="0"/>
              <w:spacing w:after="0" w:line="120" w:lineRule="atLeast"/>
              <w:jc w:val="both"/>
              <w:rPr>
                <w:rFonts w:ascii="Times New Roman" w:hAnsi="Times New Roman"/>
                <w:sz w:val="26"/>
                <w:szCs w:val="26"/>
              </w:rPr>
            </w:pPr>
            <w:r w:rsidRPr="006D34A8">
              <w:rPr>
                <w:rFonts w:ascii="Times New Roman" w:hAnsi="Times New Roman"/>
                <w:sz w:val="26"/>
                <w:szCs w:val="26"/>
              </w:rPr>
              <w:t>6.Перелік книг обліку реєстрації поховань</w:t>
            </w:r>
          </w:p>
        </w:tc>
        <w:tc>
          <w:tcPr>
            <w:tcW w:w="2977" w:type="dxa"/>
            <w:vMerge/>
            <w:tcBorders>
              <w:left w:val="single" w:sz="4" w:space="0" w:color="000001"/>
              <w:bottom w:val="single" w:sz="4" w:space="0" w:color="000001"/>
              <w:right w:val="single" w:sz="4" w:space="0" w:color="000001"/>
            </w:tcBorders>
            <w:shd w:val="clear" w:color="auto" w:fill="auto"/>
            <w:vAlign w:val="center"/>
          </w:tcPr>
          <w:p w14:paraId="7F791F6D" w14:textId="77777777" w:rsidR="00BD58EB" w:rsidRDefault="00BD58EB" w:rsidP="009A62CF">
            <w:pPr>
              <w:pStyle w:val="a7"/>
              <w:widowControl w:val="0"/>
              <w:spacing w:after="0" w:line="120" w:lineRule="atLeast"/>
              <w:jc w:val="center"/>
              <w:rPr>
                <w:rFonts w:ascii="Times New Roman" w:hAnsi="Times New Roman"/>
                <w:sz w:val="26"/>
                <w:szCs w:val="26"/>
              </w:rPr>
            </w:pPr>
          </w:p>
        </w:tc>
      </w:tr>
      <w:tr w:rsidR="00BD58EB" w14:paraId="50B7B157" w14:textId="77777777" w:rsidTr="00BD58EB">
        <w:trPr>
          <w:trHeight w:val="492"/>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7ED22420" w14:textId="07EB7608"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25</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EC0DAF5" w14:textId="77777777" w:rsidR="00BD58EB" w:rsidRDefault="00BD58EB" w:rsidP="009A62CF">
            <w:pPr>
              <w:pStyle w:val="a7"/>
              <w:widowControl w:val="0"/>
              <w:spacing w:after="150" w:line="120" w:lineRule="atLeast"/>
              <w:jc w:val="both"/>
              <w:rPr>
                <w:rFonts w:ascii="Times New Roman" w:hAnsi="Times New Roman"/>
                <w:color w:val="000000"/>
                <w:sz w:val="26"/>
                <w:szCs w:val="26"/>
              </w:rPr>
            </w:pPr>
            <w:r>
              <w:rPr>
                <w:rFonts w:ascii="Times New Roman" w:hAnsi="Times New Roman"/>
                <w:color w:val="000000"/>
                <w:sz w:val="26"/>
                <w:szCs w:val="26"/>
              </w:rPr>
              <w:t>Планові та фактичні показники сплати за договорами оренди комунальної власності, розміщення тимчасових споруд, розміщення рекламних засобів</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9CC23F" w14:textId="62B11FF8" w:rsidR="00BD58EB" w:rsidRDefault="00BD58EB" w:rsidP="009A62CF">
            <w:pPr>
              <w:pStyle w:val="a7"/>
              <w:widowControl w:val="0"/>
              <w:spacing w:after="0" w:line="120" w:lineRule="atLeast"/>
              <w:jc w:val="center"/>
              <w:rPr>
                <w:rFonts w:ascii="Times New Roman" w:hAnsi="Times New Roman"/>
                <w:sz w:val="26"/>
                <w:szCs w:val="26"/>
              </w:rPr>
            </w:pPr>
            <w:r>
              <w:rPr>
                <w:rFonts w:ascii="Times New Roman" w:hAnsi="Times New Roman"/>
                <w:sz w:val="26"/>
                <w:szCs w:val="26"/>
              </w:rPr>
              <w:t>Відділ економіки, відділ землекористування,  в</w:t>
            </w:r>
            <w:r w:rsidRPr="0024329D">
              <w:rPr>
                <w:rFonts w:ascii="Times New Roman" w:hAnsi="Times New Roman"/>
                <w:sz w:val="26"/>
                <w:szCs w:val="26"/>
              </w:rPr>
              <w:t>ідділ архітектури та інспекції ДАБК</w:t>
            </w:r>
          </w:p>
        </w:tc>
      </w:tr>
      <w:tr w:rsidR="00BD58EB" w14:paraId="13C35458" w14:textId="77777777" w:rsidTr="00BD58EB">
        <w:trPr>
          <w:trHeight w:val="120"/>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321B4833" w14:textId="164CC0A8"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26</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BAD8E17" w14:textId="77777777" w:rsidR="00BD58EB" w:rsidRDefault="00BD58EB" w:rsidP="009A62CF">
            <w:pPr>
              <w:pStyle w:val="a7"/>
              <w:widowControl w:val="0"/>
              <w:spacing w:after="0" w:line="120" w:lineRule="atLeast"/>
              <w:rPr>
                <w:rFonts w:ascii="Times New Roman" w:hAnsi="Times New Roman"/>
                <w:color w:val="000000"/>
                <w:sz w:val="26"/>
                <w:szCs w:val="26"/>
              </w:rPr>
            </w:pPr>
            <w:r>
              <w:rPr>
                <w:rFonts w:ascii="Times New Roman" w:hAnsi="Times New Roman"/>
                <w:color w:val="000000"/>
                <w:sz w:val="26"/>
                <w:szCs w:val="26"/>
              </w:rPr>
              <w:t>1.Відомості про лікарські засоби/препарати, придбані за бюджетні кошти, відомості про розподілення таких ліків між закладами охорони здоров’я та їх залишки в кожному з них</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C30DFB9" w14:textId="77777777" w:rsidR="00BD58EB" w:rsidRDefault="00BD58EB" w:rsidP="009A62CF">
            <w:pPr>
              <w:pStyle w:val="a7"/>
              <w:widowControl w:val="0"/>
              <w:spacing w:after="0" w:line="120" w:lineRule="atLeast"/>
              <w:jc w:val="center"/>
              <w:rPr>
                <w:rFonts w:ascii="Times New Roman" w:hAnsi="Times New Roman"/>
                <w:color w:val="000000"/>
                <w:sz w:val="26"/>
                <w:szCs w:val="26"/>
              </w:rPr>
            </w:pPr>
            <w:r>
              <w:rPr>
                <w:rFonts w:ascii="Times New Roman" w:hAnsi="Times New Roman"/>
                <w:color w:val="000000"/>
                <w:sz w:val="26"/>
                <w:szCs w:val="26"/>
              </w:rPr>
              <w:t>КНП “ЦПМСД ”</w:t>
            </w:r>
          </w:p>
          <w:p w14:paraId="6A038E1A" w14:textId="77777777" w:rsidR="00BD58EB" w:rsidRDefault="00BD58EB" w:rsidP="009A62CF">
            <w:pPr>
              <w:pStyle w:val="a7"/>
              <w:widowControl w:val="0"/>
              <w:spacing w:after="0"/>
              <w:jc w:val="center"/>
              <w:rPr>
                <w:rFonts w:ascii="Times New Roman" w:hAnsi="Times New Roman"/>
                <w:color w:val="000000"/>
                <w:sz w:val="26"/>
                <w:szCs w:val="26"/>
              </w:rPr>
            </w:pPr>
          </w:p>
          <w:p w14:paraId="256F69BE" w14:textId="77777777" w:rsidR="00BD58EB" w:rsidRDefault="00BD58EB" w:rsidP="009A62CF">
            <w:pPr>
              <w:widowControl w:val="0"/>
              <w:spacing w:after="0" w:line="120" w:lineRule="atLeast"/>
              <w:jc w:val="center"/>
              <w:rPr>
                <w:rFonts w:ascii="Times New Roman" w:hAnsi="Times New Roman"/>
                <w:color w:val="000000"/>
                <w:sz w:val="26"/>
                <w:szCs w:val="26"/>
              </w:rPr>
            </w:pPr>
            <w:r>
              <w:rPr>
                <w:rFonts w:ascii="Times New Roman" w:hAnsi="Times New Roman"/>
                <w:color w:val="000000"/>
                <w:sz w:val="26"/>
                <w:szCs w:val="26"/>
              </w:rPr>
              <w:t>КП “ЦМЛ ПМР ДО”</w:t>
            </w:r>
          </w:p>
        </w:tc>
      </w:tr>
      <w:tr w:rsidR="00BD58EB" w14:paraId="289B1B8E" w14:textId="77777777" w:rsidTr="00BD58EB">
        <w:trPr>
          <w:trHeight w:val="12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47877562" w14:textId="77777777" w:rsidR="00BD58EB" w:rsidRDefault="00BD58EB" w:rsidP="009A62CF">
            <w:pPr>
              <w:widowControl w:val="0"/>
              <w:spacing w:before="280" w:after="280" w:line="240" w:lineRule="auto"/>
              <w:jc w:val="center"/>
              <w:textAlignment w:val="baseline"/>
              <w:rPr>
                <w:rFonts w:ascii="Times New Roman" w:hAnsi="Times New Roman"/>
                <w:sz w:val="26"/>
                <w:szCs w:val="26"/>
              </w:rPr>
            </w:pPr>
          </w:p>
        </w:tc>
        <w:tc>
          <w:tcPr>
            <w:tcW w:w="6883" w:type="dxa"/>
            <w:tcBorders>
              <w:left w:val="single" w:sz="4" w:space="0" w:color="000001"/>
              <w:bottom w:val="single" w:sz="4" w:space="0" w:color="000001"/>
              <w:right w:val="single" w:sz="4" w:space="0" w:color="000001"/>
            </w:tcBorders>
            <w:shd w:val="clear" w:color="auto" w:fill="auto"/>
          </w:tcPr>
          <w:p w14:paraId="32AEFA08" w14:textId="514561A9" w:rsidR="00BD58EB" w:rsidRDefault="00BD58EB" w:rsidP="009A62CF">
            <w:pPr>
              <w:pStyle w:val="a7"/>
              <w:widowControl w:val="0"/>
              <w:spacing w:after="150" w:line="120" w:lineRule="atLeast"/>
              <w:jc w:val="both"/>
              <w:rPr>
                <w:rFonts w:ascii="Times New Roman" w:hAnsi="Times New Roman"/>
                <w:color w:val="000000"/>
                <w:sz w:val="26"/>
                <w:szCs w:val="26"/>
              </w:rPr>
            </w:pPr>
            <w:r>
              <w:rPr>
                <w:rFonts w:ascii="Times New Roman" w:hAnsi="Times New Roman"/>
                <w:color w:val="000000"/>
                <w:sz w:val="26"/>
                <w:szCs w:val="26"/>
              </w:rPr>
              <w:t>2.Дані про медичне обладнання комунальних закладів охорони здоров’я</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7DBADF0B" w14:textId="77777777" w:rsidR="00BD58EB" w:rsidRDefault="00BD58EB" w:rsidP="009A62CF">
            <w:pPr>
              <w:pStyle w:val="a7"/>
              <w:widowControl w:val="0"/>
              <w:spacing w:after="0" w:line="120" w:lineRule="atLeast"/>
              <w:jc w:val="center"/>
              <w:rPr>
                <w:rFonts w:ascii="Times New Roman" w:hAnsi="Times New Roman"/>
                <w:color w:val="000000"/>
                <w:sz w:val="26"/>
                <w:szCs w:val="26"/>
              </w:rPr>
            </w:pPr>
          </w:p>
        </w:tc>
      </w:tr>
      <w:tr w:rsidR="00BD58EB" w14:paraId="1E8DDC01" w14:textId="77777777" w:rsidTr="00BD58EB">
        <w:trPr>
          <w:trHeight w:val="702"/>
        </w:trPr>
        <w:tc>
          <w:tcPr>
            <w:tcW w:w="601" w:type="dxa"/>
            <w:vMerge w:val="restart"/>
            <w:tcBorders>
              <w:top w:val="single" w:sz="4" w:space="0" w:color="000001"/>
              <w:left w:val="single" w:sz="4" w:space="0" w:color="000001"/>
              <w:right w:val="single" w:sz="4" w:space="0" w:color="000001"/>
            </w:tcBorders>
            <w:shd w:val="clear" w:color="auto" w:fill="auto"/>
          </w:tcPr>
          <w:p w14:paraId="617CCDE2" w14:textId="62D75798"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27</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5AAA1CCB" w14:textId="77777777" w:rsidR="00BD58EB" w:rsidRDefault="00BD58EB" w:rsidP="009A62CF">
            <w:pPr>
              <w:pStyle w:val="a7"/>
              <w:widowControl w:val="0"/>
              <w:spacing w:after="0" w:line="120" w:lineRule="atLeast"/>
              <w:jc w:val="both"/>
              <w:rPr>
                <w:rFonts w:ascii="Times New Roman" w:hAnsi="Times New Roman"/>
                <w:color w:val="000000"/>
                <w:sz w:val="26"/>
                <w:szCs w:val="26"/>
              </w:rPr>
            </w:pPr>
            <w:r>
              <w:rPr>
                <w:rFonts w:ascii="Times New Roman" w:hAnsi="Times New Roman"/>
                <w:color w:val="000000"/>
                <w:sz w:val="26"/>
                <w:szCs w:val="26"/>
              </w:rPr>
              <w:t>1.Дані щодо місцезнаходження камер відеоспостереження, що перебувають у комунальній власності</w:t>
            </w:r>
          </w:p>
          <w:p w14:paraId="0BF332E4" w14:textId="25522033" w:rsidR="00BD58EB" w:rsidRDefault="00BD58EB" w:rsidP="009A62CF">
            <w:pPr>
              <w:pStyle w:val="a7"/>
              <w:widowControl w:val="0"/>
              <w:spacing w:after="0" w:line="120" w:lineRule="atLeast"/>
              <w:jc w:val="both"/>
              <w:rPr>
                <w:rFonts w:ascii="Times New Roman" w:hAnsi="Times New Roman"/>
                <w:color w:val="000000"/>
                <w:sz w:val="26"/>
                <w:szCs w:val="26"/>
              </w:rPr>
            </w:pPr>
          </w:p>
        </w:tc>
        <w:tc>
          <w:tcPr>
            <w:tcW w:w="2977" w:type="dxa"/>
            <w:vMerge w:val="restart"/>
            <w:tcBorders>
              <w:top w:val="single" w:sz="4" w:space="0" w:color="000001"/>
              <w:left w:val="single" w:sz="4" w:space="0" w:color="000001"/>
              <w:right w:val="single" w:sz="4" w:space="0" w:color="000001"/>
            </w:tcBorders>
            <w:shd w:val="clear" w:color="auto" w:fill="auto"/>
            <w:vAlign w:val="center"/>
          </w:tcPr>
          <w:p w14:paraId="0BF41BDD" w14:textId="77777777" w:rsidR="00BD58EB" w:rsidRDefault="00BD58EB" w:rsidP="009A62CF">
            <w:pPr>
              <w:pStyle w:val="a7"/>
              <w:widowControl w:val="0"/>
              <w:spacing w:after="0" w:line="120" w:lineRule="atLeast"/>
              <w:jc w:val="center"/>
              <w:rPr>
                <w:rFonts w:ascii="Times New Roman" w:hAnsi="Times New Roman"/>
                <w:sz w:val="26"/>
                <w:szCs w:val="26"/>
              </w:rPr>
            </w:pPr>
            <w:r>
              <w:rPr>
                <w:rFonts w:ascii="Times New Roman" w:hAnsi="Times New Roman"/>
                <w:sz w:val="26"/>
                <w:szCs w:val="26"/>
              </w:rPr>
              <w:t>Управління житлово-комунального господарства та будівництва</w:t>
            </w:r>
          </w:p>
        </w:tc>
      </w:tr>
      <w:tr w:rsidR="00BD58EB" w14:paraId="1A9828ED" w14:textId="77777777" w:rsidTr="00BD58EB">
        <w:trPr>
          <w:trHeight w:val="120"/>
        </w:trPr>
        <w:tc>
          <w:tcPr>
            <w:tcW w:w="601" w:type="dxa"/>
            <w:vMerge/>
            <w:tcBorders>
              <w:left w:val="single" w:sz="4" w:space="0" w:color="000001"/>
              <w:right w:val="single" w:sz="4" w:space="0" w:color="000001"/>
            </w:tcBorders>
            <w:shd w:val="clear" w:color="auto" w:fill="auto"/>
          </w:tcPr>
          <w:p w14:paraId="433DDDF7"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102D1AFA" w14:textId="77777777" w:rsidR="00BD58EB" w:rsidRDefault="00BD58EB" w:rsidP="009A62CF">
            <w:pPr>
              <w:pStyle w:val="a7"/>
              <w:widowControl w:val="0"/>
              <w:spacing w:after="0" w:line="120" w:lineRule="atLeast"/>
              <w:jc w:val="both"/>
              <w:rPr>
                <w:rFonts w:ascii="Times New Roman" w:hAnsi="Times New Roman"/>
                <w:color w:val="000000"/>
                <w:sz w:val="26"/>
                <w:szCs w:val="26"/>
              </w:rPr>
            </w:pPr>
            <w:r>
              <w:rPr>
                <w:rFonts w:ascii="Times New Roman" w:hAnsi="Times New Roman"/>
                <w:color w:val="000000"/>
                <w:sz w:val="26"/>
                <w:szCs w:val="26"/>
              </w:rPr>
              <w:t>2. Дані про розміщення спецтехніки, що використовується для надання комунальних послуг, благоустрою, здійснення будівельних та ремонтних робіт</w:t>
            </w:r>
          </w:p>
          <w:p w14:paraId="3F5ECE7A" w14:textId="4B1F7089" w:rsidR="00BD58EB" w:rsidRDefault="00BD58EB" w:rsidP="009A62CF">
            <w:pPr>
              <w:pStyle w:val="a7"/>
              <w:widowControl w:val="0"/>
              <w:spacing w:after="0" w:line="120" w:lineRule="atLeast"/>
              <w:jc w:val="both"/>
              <w:rPr>
                <w:rFonts w:ascii="Times New Roman" w:hAnsi="Times New Roman"/>
                <w:sz w:val="26"/>
                <w:szCs w:val="26"/>
              </w:rPr>
            </w:pPr>
          </w:p>
        </w:tc>
        <w:tc>
          <w:tcPr>
            <w:tcW w:w="2977" w:type="dxa"/>
            <w:vMerge/>
            <w:tcBorders>
              <w:left w:val="single" w:sz="4" w:space="0" w:color="000001"/>
              <w:right w:val="single" w:sz="4" w:space="0" w:color="000001"/>
            </w:tcBorders>
            <w:shd w:val="clear" w:color="auto" w:fill="auto"/>
            <w:vAlign w:val="center"/>
          </w:tcPr>
          <w:p w14:paraId="3323F217" w14:textId="77777777" w:rsidR="00BD58EB" w:rsidRDefault="00BD58EB" w:rsidP="009A62CF">
            <w:pPr>
              <w:widowControl w:val="0"/>
              <w:jc w:val="center"/>
              <w:rPr>
                <w:rFonts w:ascii="Times New Roman" w:hAnsi="Times New Roman"/>
                <w:sz w:val="26"/>
                <w:szCs w:val="26"/>
              </w:rPr>
            </w:pPr>
          </w:p>
        </w:tc>
      </w:tr>
      <w:tr w:rsidR="00BD58EB" w14:paraId="76940709" w14:textId="77777777" w:rsidTr="00BD58EB">
        <w:trPr>
          <w:trHeight w:val="53"/>
        </w:trPr>
        <w:tc>
          <w:tcPr>
            <w:tcW w:w="601" w:type="dxa"/>
            <w:vMerge/>
            <w:tcBorders>
              <w:left w:val="single" w:sz="4" w:space="0" w:color="000001"/>
              <w:right w:val="single" w:sz="4" w:space="0" w:color="000001"/>
            </w:tcBorders>
            <w:shd w:val="clear" w:color="auto" w:fill="auto"/>
          </w:tcPr>
          <w:p w14:paraId="5A66BBFA"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32464248" w14:textId="4FCA10CD" w:rsidR="00BD58EB" w:rsidRPr="007F4FEA" w:rsidRDefault="00BD58EB" w:rsidP="009A62CF">
            <w:pPr>
              <w:pStyle w:val="a7"/>
              <w:widowControl w:val="0"/>
              <w:spacing w:after="0" w:line="120" w:lineRule="atLeast"/>
              <w:jc w:val="both"/>
              <w:rPr>
                <w:rFonts w:ascii="Times New Roman" w:hAnsi="Times New Roman"/>
                <w:color w:val="000000" w:themeColor="text1"/>
                <w:sz w:val="26"/>
                <w:szCs w:val="26"/>
              </w:rPr>
            </w:pPr>
            <w:r w:rsidRPr="0024329D">
              <w:rPr>
                <w:rFonts w:ascii="Times New Roman" w:hAnsi="Times New Roman"/>
                <w:color w:val="000000" w:themeColor="text1"/>
                <w:sz w:val="26"/>
                <w:szCs w:val="26"/>
              </w:rPr>
              <w:t>3.Дані щодо ремонту автомобільних доріг місцевого значення</w:t>
            </w:r>
          </w:p>
        </w:tc>
        <w:tc>
          <w:tcPr>
            <w:tcW w:w="2977" w:type="dxa"/>
            <w:vMerge/>
            <w:tcBorders>
              <w:left w:val="single" w:sz="4" w:space="0" w:color="000001"/>
              <w:right w:val="single" w:sz="4" w:space="0" w:color="000001"/>
            </w:tcBorders>
            <w:shd w:val="clear" w:color="auto" w:fill="auto"/>
            <w:vAlign w:val="center"/>
          </w:tcPr>
          <w:p w14:paraId="4C69A38A" w14:textId="77777777" w:rsidR="00BD58EB" w:rsidRDefault="00BD58EB" w:rsidP="009A62CF">
            <w:pPr>
              <w:widowControl w:val="0"/>
              <w:jc w:val="center"/>
              <w:rPr>
                <w:rFonts w:ascii="Times New Roman" w:hAnsi="Times New Roman"/>
                <w:sz w:val="26"/>
                <w:szCs w:val="26"/>
              </w:rPr>
            </w:pPr>
          </w:p>
        </w:tc>
      </w:tr>
      <w:tr w:rsidR="00BD58EB" w14:paraId="12352933" w14:textId="77777777" w:rsidTr="00BD58EB">
        <w:trPr>
          <w:trHeight w:val="120"/>
        </w:trPr>
        <w:tc>
          <w:tcPr>
            <w:tcW w:w="601" w:type="dxa"/>
            <w:vMerge/>
            <w:tcBorders>
              <w:left w:val="single" w:sz="4" w:space="0" w:color="000001"/>
              <w:right w:val="single" w:sz="4" w:space="0" w:color="000001"/>
            </w:tcBorders>
            <w:shd w:val="clear" w:color="auto" w:fill="auto"/>
          </w:tcPr>
          <w:p w14:paraId="27DED4BD"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2A9422DD" w14:textId="28ECCF3D" w:rsidR="00BD58EB" w:rsidRDefault="00BD58EB" w:rsidP="009A62CF">
            <w:pPr>
              <w:pStyle w:val="a7"/>
              <w:widowControl w:val="0"/>
              <w:spacing w:after="0" w:line="120" w:lineRule="atLeast"/>
              <w:jc w:val="both"/>
              <w:rPr>
                <w:rFonts w:ascii="Times New Roman" w:hAnsi="Times New Roman"/>
                <w:sz w:val="26"/>
                <w:szCs w:val="26"/>
              </w:rPr>
            </w:pPr>
            <w:r>
              <w:rPr>
                <w:rFonts w:ascii="Times New Roman" w:hAnsi="Times New Roman"/>
                <w:color w:val="000000"/>
                <w:sz w:val="26"/>
                <w:szCs w:val="26"/>
              </w:rPr>
              <w:t>4.</w:t>
            </w:r>
            <w:r w:rsidRPr="003A767F">
              <w:rPr>
                <w:rFonts w:ascii="Times New Roman" w:hAnsi="Times New Roman"/>
                <w:color w:val="000000"/>
                <w:sz w:val="26"/>
                <w:szCs w:val="26"/>
              </w:rPr>
              <w:t>Перелік титулів на проведення будівництва - нового будівництва, реконструкції, реставрації, капітального ремонту, а також поточного ремонту та благоустрою</w:t>
            </w:r>
          </w:p>
        </w:tc>
        <w:tc>
          <w:tcPr>
            <w:tcW w:w="2977" w:type="dxa"/>
            <w:vMerge/>
            <w:tcBorders>
              <w:left w:val="single" w:sz="4" w:space="0" w:color="000001"/>
              <w:right w:val="single" w:sz="4" w:space="0" w:color="000001"/>
            </w:tcBorders>
            <w:shd w:val="clear" w:color="auto" w:fill="auto"/>
            <w:vAlign w:val="center"/>
          </w:tcPr>
          <w:p w14:paraId="100A47B6" w14:textId="77777777" w:rsidR="00BD58EB" w:rsidRDefault="00BD58EB" w:rsidP="009A62CF">
            <w:pPr>
              <w:widowControl w:val="0"/>
              <w:jc w:val="center"/>
              <w:rPr>
                <w:rFonts w:ascii="Times New Roman" w:hAnsi="Times New Roman"/>
                <w:sz w:val="26"/>
                <w:szCs w:val="26"/>
              </w:rPr>
            </w:pPr>
          </w:p>
        </w:tc>
      </w:tr>
      <w:tr w:rsidR="00BD58EB" w14:paraId="55DF9475" w14:textId="77777777" w:rsidTr="00BD58EB">
        <w:trPr>
          <w:trHeight w:val="120"/>
        </w:trPr>
        <w:tc>
          <w:tcPr>
            <w:tcW w:w="601" w:type="dxa"/>
            <w:vMerge/>
            <w:tcBorders>
              <w:left w:val="single" w:sz="4" w:space="0" w:color="000001"/>
              <w:right w:val="single" w:sz="4" w:space="0" w:color="000001"/>
            </w:tcBorders>
            <w:shd w:val="clear" w:color="auto" w:fill="auto"/>
          </w:tcPr>
          <w:p w14:paraId="1C7A4A31"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1A7D0A47" w14:textId="77777777" w:rsidR="00BD58EB" w:rsidRDefault="00BD58EB" w:rsidP="009A62CF">
            <w:pPr>
              <w:pStyle w:val="a7"/>
              <w:widowControl w:val="0"/>
              <w:spacing w:after="150" w:line="120" w:lineRule="atLeast"/>
              <w:jc w:val="both"/>
              <w:rPr>
                <w:rFonts w:ascii="Times New Roman" w:hAnsi="Times New Roman"/>
                <w:sz w:val="26"/>
                <w:szCs w:val="26"/>
              </w:rPr>
            </w:pPr>
            <w:r>
              <w:rPr>
                <w:rFonts w:ascii="Times New Roman" w:hAnsi="Times New Roman"/>
                <w:color w:val="000000"/>
                <w:sz w:val="26"/>
                <w:szCs w:val="26"/>
              </w:rPr>
              <w:t>5.Дані про зелені насадження, що підлягають видаленню, відповідно до виданих актів обстеження зелених насаджень</w:t>
            </w:r>
          </w:p>
        </w:tc>
        <w:tc>
          <w:tcPr>
            <w:tcW w:w="2977" w:type="dxa"/>
            <w:vMerge/>
            <w:tcBorders>
              <w:left w:val="single" w:sz="4" w:space="0" w:color="000001"/>
              <w:right w:val="single" w:sz="4" w:space="0" w:color="000001"/>
            </w:tcBorders>
            <w:shd w:val="clear" w:color="auto" w:fill="auto"/>
            <w:vAlign w:val="center"/>
          </w:tcPr>
          <w:p w14:paraId="49FFFC6A" w14:textId="77777777" w:rsidR="00BD58EB" w:rsidRDefault="00BD58EB" w:rsidP="009A62CF">
            <w:pPr>
              <w:widowControl w:val="0"/>
              <w:jc w:val="center"/>
              <w:rPr>
                <w:rFonts w:ascii="Times New Roman" w:hAnsi="Times New Roman"/>
                <w:sz w:val="26"/>
                <w:szCs w:val="26"/>
              </w:rPr>
            </w:pPr>
          </w:p>
        </w:tc>
      </w:tr>
      <w:tr w:rsidR="00BD58EB" w14:paraId="4E3B889C" w14:textId="77777777" w:rsidTr="00BD58EB">
        <w:trPr>
          <w:trHeight w:val="120"/>
        </w:trPr>
        <w:tc>
          <w:tcPr>
            <w:tcW w:w="601" w:type="dxa"/>
            <w:vMerge/>
            <w:tcBorders>
              <w:left w:val="single" w:sz="4" w:space="0" w:color="000001"/>
              <w:bottom w:val="single" w:sz="4" w:space="0" w:color="000001"/>
              <w:right w:val="single" w:sz="4" w:space="0" w:color="000001"/>
            </w:tcBorders>
            <w:shd w:val="clear" w:color="auto" w:fill="auto"/>
          </w:tcPr>
          <w:p w14:paraId="34355397"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CD4A36A" w14:textId="234A393E" w:rsidR="00BD58EB" w:rsidRPr="00EE1DCE" w:rsidRDefault="00BD58EB" w:rsidP="009A62CF">
            <w:pPr>
              <w:pStyle w:val="a7"/>
              <w:widowControl w:val="0"/>
              <w:spacing w:after="150" w:line="120" w:lineRule="atLeast"/>
              <w:jc w:val="both"/>
              <w:rPr>
                <w:rFonts w:ascii="Times New Roman" w:hAnsi="Times New Roman"/>
                <w:color w:val="000000"/>
                <w:sz w:val="26"/>
                <w:szCs w:val="26"/>
              </w:rPr>
            </w:pPr>
            <w:r w:rsidRPr="00EE1DCE">
              <w:rPr>
                <w:rFonts w:ascii="Times New Roman" w:hAnsi="Times New Roman"/>
                <w:color w:val="000000"/>
                <w:sz w:val="26"/>
                <w:szCs w:val="26"/>
              </w:rPr>
              <w:t>6.Інформація про укладені договори про надання послуг з управління побутовими відходами</w:t>
            </w:r>
          </w:p>
        </w:tc>
        <w:tc>
          <w:tcPr>
            <w:tcW w:w="2977" w:type="dxa"/>
            <w:vMerge/>
            <w:tcBorders>
              <w:left w:val="single" w:sz="4" w:space="0" w:color="000001"/>
              <w:bottom w:val="single" w:sz="4" w:space="0" w:color="000001"/>
              <w:right w:val="single" w:sz="4" w:space="0" w:color="000001"/>
            </w:tcBorders>
            <w:shd w:val="clear" w:color="auto" w:fill="auto"/>
            <w:vAlign w:val="center"/>
          </w:tcPr>
          <w:p w14:paraId="048E185E" w14:textId="77777777" w:rsidR="00BD58EB" w:rsidRPr="00EE1DCE" w:rsidRDefault="00BD58EB" w:rsidP="009A62CF">
            <w:pPr>
              <w:widowControl w:val="0"/>
              <w:jc w:val="center"/>
              <w:rPr>
                <w:rFonts w:ascii="Times New Roman" w:hAnsi="Times New Roman"/>
                <w:sz w:val="26"/>
                <w:szCs w:val="26"/>
              </w:rPr>
            </w:pPr>
          </w:p>
        </w:tc>
      </w:tr>
      <w:tr w:rsidR="00BD58EB" w14:paraId="3D38FE3A" w14:textId="77777777" w:rsidTr="00BD58EB">
        <w:trPr>
          <w:trHeight w:val="120"/>
        </w:trPr>
        <w:tc>
          <w:tcPr>
            <w:tcW w:w="601" w:type="dxa"/>
            <w:vMerge w:val="restart"/>
            <w:tcBorders>
              <w:top w:val="single" w:sz="4" w:space="0" w:color="000001"/>
              <w:left w:val="single" w:sz="4" w:space="0" w:color="000001"/>
              <w:bottom w:val="single" w:sz="4" w:space="0" w:color="000001"/>
              <w:right w:val="single" w:sz="4" w:space="0" w:color="000001"/>
            </w:tcBorders>
            <w:shd w:val="clear" w:color="auto" w:fill="auto"/>
          </w:tcPr>
          <w:p w14:paraId="7D4F2A89" w14:textId="2DF72EB5"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28</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611FC866"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1.Дані про надходження звернень на гарячі лінії, у аварійно-диспетчерські служби, телефонні центри тощо</w:t>
            </w:r>
          </w:p>
        </w:tc>
        <w:tc>
          <w:tcPr>
            <w:tcW w:w="297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1B57C9FF" w14:textId="77777777" w:rsidR="00BD58EB" w:rsidRDefault="00BD58EB" w:rsidP="009A62CF">
            <w:pPr>
              <w:pStyle w:val="a7"/>
              <w:widowControl w:val="0"/>
              <w:spacing w:after="0" w:line="120" w:lineRule="atLeast"/>
              <w:jc w:val="center"/>
              <w:rPr>
                <w:rFonts w:ascii="Times New Roman" w:hAnsi="Times New Roman"/>
                <w:sz w:val="26"/>
                <w:szCs w:val="26"/>
              </w:rPr>
            </w:pPr>
          </w:p>
          <w:p w14:paraId="11ED066B" w14:textId="77777777" w:rsidR="00BD58EB" w:rsidRDefault="00BD58EB" w:rsidP="009A62CF">
            <w:pPr>
              <w:pStyle w:val="a7"/>
              <w:widowControl w:val="0"/>
              <w:spacing w:after="0" w:line="120" w:lineRule="atLeast"/>
              <w:jc w:val="center"/>
              <w:rPr>
                <w:rFonts w:ascii="Times New Roman" w:hAnsi="Times New Roman"/>
                <w:sz w:val="26"/>
                <w:szCs w:val="26"/>
              </w:rPr>
            </w:pPr>
            <w:r>
              <w:rPr>
                <w:rFonts w:ascii="Times New Roman" w:hAnsi="Times New Roman"/>
                <w:sz w:val="26"/>
                <w:szCs w:val="26"/>
              </w:rPr>
              <w:t>Відділ по роботі зі зверненнями громадян</w:t>
            </w:r>
          </w:p>
        </w:tc>
      </w:tr>
      <w:tr w:rsidR="00BD58EB" w14:paraId="5ABDC8C9" w14:textId="77777777" w:rsidTr="00BD58EB">
        <w:trPr>
          <w:trHeight w:val="120"/>
        </w:trPr>
        <w:tc>
          <w:tcPr>
            <w:tcW w:w="601" w:type="dxa"/>
            <w:vMerge/>
            <w:tcBorders>
              <w:top w:val="single" w:sz="4" w:space="0" w:color="000001"/>
              <w:left w:val="single" w:sz="4" w:space="0" w:color="000001"/>
              <w:bottom w:val="single" w:sz="4" w:space="0" w:color="000001"/>
              <w:right w:val="single" w:sz="4" w:space="0" w:color="000001"/>
            </w:tcBorders>
            <w:shd w:val="clear" w:color="auto" w:fill="auto"/>
          </w:tcPr>
          <w:p w14:paraId="4E7DD421"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4C3FE6C1"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2.Дані про електронні петиції, у тому числі осіб, що їх підписали, та результати розгляду</w:t>
            </w:r>
          </w:p>
        </w:tc>
        <w:tc>
          <w:tcPr>
            <w:tcW w:w="297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4A84621D" w14:textId="77777777" w:rsidR="00BD58EB" w:rsidRDefault="00BD58EB" w:rsidP="009A62CF">
            <w:pPr>
              <w:widowControl w:val="0"/>
              <w:jc w:val="center"/>
              <w:rPr>
                <w:rFonts w:ascii="Times New Roman" w:hAnsi="Times New Roman"/>
                <w:sz w:val="26"/>
                <w:szCs w:val="26"/>
              </w:rPr>
            </w:pPr>
          </w:p>
        </w:tc>
      </w:tr>
      <w:tr w:rsidR="00BD58EB" w14:paraId="4548E6D5" w14:textId="77777777" w:rsidTr="00BD58EB">
        <w:trPr>
          <w:trHeight w:val="120"/>
        </w:trPr>
        <w:tc>
          <w:tcPr>
            <w:tcW w:w="601" w:type="dxa"/>
            <w:vMerge w:val="restart"/>
            <w:tcBorders>
              <w:top w:val="single" w:sz="4" w:space="0" w:color="000001"/>
              <w:left w:val="single" w:sz="4" w:space="0" w:color="000001"/>
              <w:right w:val="single" w:sz="4" w:space="0" w:color="000001"/>
            </w:tcBorders>
            <w:shd w:val="clear" w:color="auto" w:fill="auto"/>
          </w:tcPr>
          <w:p w14:paraId="3DCCB5B0" w14:textId="764B1F1E"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29</w:t>
            </w: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16305A3"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1.Дані про черги дітей у дошкільні навчальні заклади</w:t>
            </w:r>
          </w:p>
        </w:tc>
        <w:tc>
          <w:tcPr>
            <w:tcW w:w="2977" w:type="dxa"/>
            <w:vMerge w:val="restart"/>
            <w:tcBorders>
              <w:top w:val="single" w:sz="4" w:space="0" w:color="000001"/>
              <w:left w:val="single" w:sz="4" w:space="0" w:color="000001"/>
              <w:right w:val="single" w:sz="4" w:space="0" w:color="000001"/>
            </w:tcBorders>
            <w:shd w:val="clear" w:color="auto" w:fill="auto"/>
            <w:vAlign w:val="center"/>
          </w:tcPr>
          <w:p w14:paraId="7EDC4336" w14:textId="77777777" w:rsidR="00BD58EB" w:rsidRDefault="00BD58EB" w:rsidP="009A62CF">
            <w:pPr>
              <w:pStyle w:val="ae"/>
              <w:widowControl w:val="0"/>
              <w:spacing w:after="0" w:line="120" w:lineRule="atLeast"/>
              <w:jc w:val="center"/>
              <w:rPr>
                <w:rFonts w:ascii="Times New Roman" w:hAnsi="Times New Roman"/>
                <w:sz w:val="26"/>
                <w:szCs w:val="26"/>
              </w:rPr>
            </w:pPr>
            <w:r>
              <w:rPr>
                <w:rFonts w:ascii="Times New Roman" w:hAnsi="Times New Roman"/>
                <w:sz w:val="26"/>
                <w:szCs w:val="26"/>
              </w:rPr>
              <w:t>Управління освіти</w:t>
            </w:r>
          </w:p>
        </w:tc>
      </w:tr>
      <w:tr w:rsidR="00BD58EB" w14:paraId="192A8F53" w14:textId="77777777" w:rsidTr="00BD58EB">
        <w:trPr>
          <w:trHeight w:val="120"/>
        </w:trPr>
        <w:tc>
          <w:tcPr>
            <w:tcW w:w="601" w:type="dxa"/>
            <w:vMerge/>
            <w:tcBorders>
              <w:left w:val="single" w:sz="4" w:space="0" w:color="000001"/>
              <w:right w:val="single" w:sz="4" w:space="0" w:color="000001"/>
            </w:tcBorders>
            <w:shd w:val="clear" w:color="auto" w:fill="auto"/>
          </w:tcPr>
          <w:p w14:paraId="18CC626E"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73E8E2C2" w14:textId="75A22CA3"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2.Території обслуговування комунальних закладів загальної середньої освіти</w:t>
            </w:r>
          </w:p>
        </w:tc>
        <w:tc>
          <w:tcPr>
            <w:tcW w:w="2977" w:type="dxa"/>
            <w:vMerge/>
            <w:tcBorders>
              <w:left w:val="single" w:sz="4" w:space="0" w:color="000001"/>
              <w:right w:val="single" w:sz="4" w:space="0" w:color="000001"/>
            </w:tcBorders>
            <w:shd w:val="clear" w:color="auto" w:fill="auto"/>
            <w:vAlign w:val="center"/>
          </w:tcPr>
          <w:p w14:paraId="485033A6" w14:textId="77777777" w:rsidR="00BD58EB" w:rsidRDefault="00BD58EB" w:rsidP="009A62CF">
            <w:pPr>
              <w:widowControl w:val="0"/>
              <w:jc w:val="center"/>
              <w:rPr>
                <w:rFonts w:ascii="Times New Roman" w:hAnsi="Times New Roman"/>
                <w:sz w:val="26"/>
                <w:szCs w:val="26"/>
              </w:rPr>
            </w:pPr>
          </w:p>
        </w:tc>
      </w:tr>
      <w:tr w:rsidR="00BD58EB" w14:paraId="27C186D3" w14:textId="77777777" w:rsidTr="00BD58EB">
        <w:trPr>
          <w:trHeight w:val="120"/>
        </w:trPr>
        <w:tc>
          <w:tcPr>
            <w:tcW w:w="601" w:type="dxa"/>
            <w:vMerge/>
            <w:tcBorders>
              <w:left w:val="single" w:sz="4" w:space="0" w:color="000001"/>
              <w:bottom w:val="single" w:sz="4" w:space="0" w:color="000001"/>
              <w:right w:val="single" w:sz="4" w:space="0" w:color="000001"/>
            </w:tcBorders>
            <w:shd w:val="clear" w:color="auto" w:fill="auto"/>
          </w:tcPr>
          <w:p w14:paraId="6782453E" w14:textId="77777777" w:rsidR="00BD58EB" w:rsidRDefault="00BD58EB" w:rsidP="009A62CF">
            <w:pPr>
              <w:widowControl w:val="0"/>
              <w:jc w:val="center"/>
              <w:rPr>
                <w:rFonts w:ascii="Times New Roman" w:hAnsi="Times New Roman"/>
                <w:sz w:val="26"/>
                <w:szCs w:val="26"/>
              </w:rPr>
            </w:pPr>
          </w:p>
        </w:tc>
        <w:tc>
          <w:tcPr>
            <w:tcW w:w="6883" w:type="dxa"/>
            <w:tcBorders>
              <w:top w:val="single" w:sz="4" w:space="0" w:color="000001"/>
              <w:left w:val="single" w:sz="4" w:space="0" w:color="000001"/>
              <w:bottom w:val="single" w:sz="4" w:space="0" w:color="000001"/>
              <w:right w:val="single" w:sz="4" w:space="0" w:color="000001"/>
            </w:tcBorders>
            <w:shd w:val="clear" w:color="auto" w:fill="auto"/>
          </w:tcPr>
          <w:p w14:paraId="0BA75609" w14:textId="66A64C0E"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3.</w:t>
            </w:r>
            <w:r w:rsidRPr="003A767F">
              <w:rPr>
                <w:rFonts w:ascii="Times New Roman" w:hAnsi="Times New Roman"/>
                <w:color w:val="000000"/>
                <w:sz w:val="26"/>
                <w:szCs w:val="26"/>
              </w:rPr>
              <w:t xml:space="preserve">Території обслуговування комунальних закладів </w:t>
            </w:r>
            <w:r>
              <w:rPr>
                <w:rFonts w:ascii="Times New Roman" w:hAnsi="Times New Roman"/>
                <w:color w:val="000000"/>
                <w:sz w:val="26"/>
                <w:szCs w:val="26"/>
              </w:rPr>
              <w:t>дошкільної</w:t>
            </w:r>
            <w:r w:rsidRPr="003A767F">
              <w:rPr>
                <w:rFonts w:ascii="Times New Roman" w:hAnsi="Times New Roman"/>
                <w:color w:val="000000"/>
                <w:sz w:val="26"/>
                <w:szCs w:val="26"/>
              </w:rPr>
              <w:t xml:space="preserve"> освіти</w:t>
            </w:r>
          </w:p>
        </w:tc>
        <w:tc>
          <w:tcPr>
            <w:tcW w:w="2977" w:type="dxa"/>
            <w:vMerge/>
            <w:tcBorders>
              <w:left w:val="single" w:sz="4" w:space="0" w:color="000001"/>
              <w:bottom w:val="single" w:sz="4" w:space="0" w:color="000001"/>
              <w:right w:val="single" w:sz="4" w:space="0" w:color="000001"/>
            </w:tcBorders>
            <w:shd w:val="clear" w:color="auto" w:fill="auto"/>
            <w:vAlign w:val="center"/>
          </w:tcPr>
          <w:p w14:paraId="2D9C4A13" w14:textId="77777777" w:rsidR="00BD58EB" w:rsidRDefault="00BD58EB" w:rsidP="009A62CF">
            <w:pPr>
              <w:widowControl w:val="0"/>
              <w:jc w:val="center"/>
              <w:rPr>
                <w:rFonts w:ascii="Times New Roman" w:hAnsi="Times New Roman"/>
                <w:sz w:val="26"/>
                <w:szCs w:val="26"/>
              </w:rPr>
            </w:pPr>
          </w:p>
        </w:tc>
      </w:tr>
      <w:tr w:rsidR="00BD58EB" w14:paraId="7FFF5B86" w14:textId="77777777" w:rsidTr="00BD58EB">
        <w:trPr>
          <w:trHeight w:val="12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10C92DDC" w14:textId="0D2DA9A4"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30</w:t>
            </w:r>
          </w:p>
        </w:tc>
        <w:tc>
          <w:tcPr>
            <w:tcW w:w="68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0F10813"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Дані обліку громадян, які потребують поліпшення житлових умов (квартирний облік)</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9CF6865" w14:textId="77777777" w:rsidR="00BD58EB" w:rsidRDefault="00BD58EB" w:rsidP="009A62CF">
            <w:pPr>
              <w:pStyle w:val="ae"/>
              <w:widowControl w:val="0"/>
              <w:spacing w:after="0" w:line="120" w:lineRule="atLeast"/>
              <w:jc w:val="center"/>
              <w:rPr>
                <w:rFonts w:ascii="Times New Roman" w:hAnsi="Times New Roman"/>
                <w:sz w:val="26"/>
                <w:szCs w:val="26"/>
              </w:rPr>
            </w:pPr>
            <w:r>
              <w:rPr>
                <w:rFonts w:ascii="Times New Roman" w:hAnsi="Times New Roman"/>
                <w:sz w:val="26"/>
                <w:szCs w:val="26"/>
              </w:rPr>
              <w:t>Відділ обліку та розподілу житла</w:t>
            </w:r>
          </w:p>
        </w:tc>
      </w:tr>
      <w:tr w:rsidR="00BD58EB" w14:paraId="09F2348A" w14:textId="77777777" w:rsidTr="00BD58EB">
        <w:trPr>
          <w:trHeight w:val="12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02672922" w14:textId="25386CF8"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31</w:t>
            </w:r>
          </w:p>
        </w:tc>
        <w:tc>
          <w:tcPr>
            <w:tcW w:w="68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AA19DCC" w14:textId="77777777" w:rsidR="00BD58EB" w:rsidRDefault="00BD58EB" w:rsidP="009A62CF">
            <w:pPr>
              <w:pStyle w:val="a7"/>
              <w:widowControl w:val="0"/>
              <w:spacing w:after="150"/>
              <w:jc w:val="both"/>
              <w:rPr>
                <w:rFonts w:ascii="Times New Roman" w:hAnsi="Times New Roman"/>
                <w:color w:val="000000"/>
                <w:sz w:val="26"/>
                <w:szCs w:val="26"/>
              </w:rPr>
            </w:pPr>
            <w:r>
              <w:rPr>
                <w:rFonts w:ascii="Times New Roman" w:hAnsi="Times New Roman"/>
                <w:color w:val="000000"/>
                <w:sz w:val="26"/>
                <w:szCs w:val="26"/>
              </w:rPr>
              <w:t>Надходження і використання благодійної допомоги</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2F678A" w14:textId="77777777" w:rsidR="00BD58EB" w:rsidRDefault="00BD58EB" w:rsidP="009A62CF">
            <w:pPr>
              <w:pStyle w:val="ae"/>
              <w:widowControl w:val="0"/>
              <w:jc w:val="center"/>
              <w:rPr>
                <w:rFonts w:ascii="Times New Roman" w:hAnsi="Times New Roman"/>
                <w:sz w:val="26"/>
                <w:szCs w:val="26"/>
              </w:rPr>
            </w:pPr>
            <w:r>
              <w:rPr>
                <w:rFonts w:ascii="Times New Roman" w:hAnsi="Times New Roman"/>
                <w:sz w:val="26"/>
                <w:szCs w:val="26"/>
              </w:rPr>
              <w:t>Територіальний центр</w:t>
            </w:r>
          </w:p>
        </w:tc>
      </w:tr>
      <w:tr w:rsidR="00BD58EB" w14:paraId="64F91FE4" w14:textId="77777777" w:rsidTr="00BD58EB">
        <w:trPr>
          <w:trHeight w:val="120"/>
        </w:trPr>
        <w:tc>
          <w:tcPr>
            <w:tcW w:w="601" w:type="dxa"/>
            <w:tcBorders>
              <w:top w:val="single" w:sz="4" w:space="0" w:color="000001"/>
              <w:left w:val="single" w:sz="4" w:space="0" w:color="000001"/>
              <w:bottom w:val="single" w:sz="4" w:space="0" w:color="000001"/>
              <w:right w:val="single" w:sz="4" w:space="0" w:color="000001"/>
            </w:tcBorders>
            <w:shd w:val="clear" w:color="auto" w:fill="auto"/>
          </w:tcPr>
          <w:p w14:paraId="2BD64490" w14:textId="58EB7E24" w:rsidR="00BD58EB" w:rsidRDefault="00BD58EB" w:rsidP="009A62CF">
            <w:pPr>
              <w:widowControl w:val="0"/>
              <w:spacing w:before="280" w:after="280" w:line="240" w:lineRule="auto"/>
              <w:jc w:val="center"/>
              <w:textAlignment w:val="baseline"/>
              <w:rPr>
                <w:rFonts w:ascii="Times New Roman" w:hAnsi="Times New Roman"/>
                <w:sz w:val="26"/>
                <w:szCs w:val="26"/>
              </w:rPr>
            </w:pPr>
            <w:r>
              <w:rPr>
                <w:rFonts w:ascii="Times New Roman" w:hAnsi="Times New Roman"/>
                <w:sz w:val="26"/>
                <w:szCs w:val="26"/>
              </w:rPr>
              <w:t>32</w:t>
            </w:r>
          </w:p>
        </w:tc>
        <w:tc>
          <w:tcPr>
            <w:tcW w:w="688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6110527" w14:textId="77777777" w:rsidR="00BD58EB" w:rsidRDefault="00BD58EB" w:rsidP="009A62CF">
            <w:pPr>
              <w:pStyle w:val="a7"/>
              <w:widowControl w:val="0"/>
              <w:spacing w:after="150"/>
              <w:jc w:val="both"/>
              <w:rPr>
                <w:rFonts w:ascii="Times New Roman" w:hAnsi="Times New Roman"/>
                <w:sz w:val="26"/>
                <w:szCs w:val="26"/>
              </w:rPr>
            </w:pPr>
            <w:r>
              <w:rPr>
                <w:rFonts w:ascii="Times New Roman" w:hAnsi="Times New Roman"/>
                <w:sz w:val="26"/>
                <w:szCs w:val="26"/>
              </w:rPr>
              <w:t>Мапа міста</w:t>
            </w:r>
          </w:p>
        </w:tc>
        <w:tc>
          <w:tcPr>
            <w:tcW w:w="29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FF95E3" w14:textId="77777777" w:rsidR="00BD58EB" w:rsidRDefault="00BD58EB" w:rsidP="009A62CF">
            <w:pPr>
              <w:widowControl w:val="0"/>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Відділ цифрового розвитку, програмно-технічного забезпечення і захисту інформації</w:t>
            </w:r>
          </w:p>
        </w:tc>
      </w:tr>
    </w:tbl>
    <w:p w14:paraId="5A1394B9" w14:textId="77777777" w:rsidR="005276D1" w:rsidRPr="005276D1" w:rsidRDefault="005276D1" w:rsidP="005276D1">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p>
    <w:p w14:paraId="3C3D680E" w14:textId="77777777" w:rsidR="005276D1" w:rsidRPr="005276D1" w:rsidRDefault="005276D1" w:rsidP="005276D1">
      <w:pPr>
        <w:pStyle w:val="a7"/>
        <w:shd w:val="clear" w:color="auto" w:fill="FFFFFF"/>
        <w:spacing w:after="0" w:line="240" w:lineRule="auto"/>
        <w:ind w:right="454" w:hanging="567"/>
        <w:jc w:val="both"/>
        <w:rPr>
          <w:rFonts w:ascii="Times New Roman" w:eastAsia="Times New Roman" w:hAnsi="Times New Roman" w:cs="Times New Roman"/>
          <w:color w:val="000000"/>
          <w:sz w:val="24"/>
          <w:szCs w:val="24"/>
          <w:lang w:eastAsia="ru-RU"/>
        </w:rPr>
      </w:pPr>
      <w:r w:rsidRPr="005276D1">
        <w:rPr>
          <w:rFonts w:ascii="Times New Roman" w:eastAsia="Times New Roman" w:hAnsi="Times New Roman" w:cs="Times New Roman"/>
          <w:color w:val="000000"/>
          <w:sz w:val="24"/>
          <w:szCs w:val="24"/>
          <w:lang w:eastAsia="ru-RU"/>
        </w:rPr>
        <w:t>*(до п. 4)  - Ця вимога, щодо строку оприлюднення не застосовуються до проектів рішень органів місцевого самоврядування, спрямованих на надання адміністративних послуг, якщо це призведе до порушення встановленого законом строку надання відповідної адміністративної послуги.</w:t>
      </w:r>
    </w:p>
    <w:p w14:paraId="1ACDBBAD" w14:textId="77777777" w:rsidR="005276D1" w:rsidRPr="005276D1" w:rsidRDefault="005276D1" w:rsidP="005276D1">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p>
    <w:p w14:paraId="61A5A679" w14:textId="77777777" w:rsidR="005276D1" w:rsidRPr="005276D1" w:rsidRDefault="005276D1" w:rsidP="005276D1">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bookmarkStart w:id="3" w:name="_GoBack"/>
      <w:bookmarkEnd w:id="3"/>
    </w:p>
    <w:p w14:paraId="2AF06CDD" w14:textId="77777777" w:rsidR="005276D1" w:rsidRPr="005276D1" w:rsidRDefault="005276D1" w:rsidP="005276D1">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p>
    <w:p w14:paraId="68C6A99C" w14:textId="648D2C41" w:rsidR="005202DF" w:rsidRDefault="005276D1" w:rsidP="005276D1">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r w:rsidRPr="005276D1">
        <w:rPr>
          <w:rFonts w:ascii="Times New Roman" w:eastAsia="Times New Roman" w:hAnsi="Times New Roman" w:cs="Times New Roman"/>
          <w:color w:val="000000"/>
          <w:sz w:val="28"/>
          <w:szCs w:val="28"/>
          <w:lang w:eastAsia="ru-RU"/>
        </w:rPr>
        <w:t>Керуюча справами виконавчого комітету                                          Вікторія АГАПОВА</w:t>
      </w:r>
    </w:p>
    <w:p w14:paraId="6259A013" w14:textId="77777777" w:rsidR="005202DF" w:rsidRDefault="005202DF">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p>
    <w:p w14:paraId="714D256D" w14:textId="37A1B139" w:rsidR="00BC3628" w:rsidRDefault="00BC3628">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p>
    <w:p w14:paraId="070402B7" w14:textId="3FE8D490" w:rsidR="00BC3628" w:rsidRDefault="00BC3628">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p>
    <w:p w14:paraId="65593EA0" w14:textId="77777777" w:rsidR="006435DE" w:rsidRDefault="006435DE">
      <w:pPr>
        <w:pStyle w:val="a7"/>
        <w:shd w:val="clear" w:color="auto" w:fill="FFFFFF"/>
        <w:spacing w:after="0" w:line="240" w:lineRule="auto"/>
        <w:ind w:right="454" w:hanging="567"/>
        <w:jc w:val="both"/>
        <w:rPr>
          <w:rFonts w:ascii="Times New Roman" w:eastAsia="Times New Roman" w:hAnsi="Times New Roman" w:cs="Times New Roman"/>
          <w:color w:val="000000"/>
          <w:sz w:val="28"/>
          <w:szCs w:val="28"/>
          <w:lang w:eastAsia="ru-RU"/>
        </w:rPr>
      </w:pPr>
      <w:bookmarkStart w:id="4" w:name="Text"/>
      <w:bookmarkStart w:id="5" w:name="n2"/>
      <w:bookmarkStart w:id="6" w:name="n3"/>
      <w:bookmarkEnd w:id="4"/>
      <w:bookmarkEnd w:id="5"/>
      <w:bookmarkEnd w:id="6"/>
    </w:p>
    <w:sectPr w:rsidR="006435DE">
      <w:pgSz w:w="12240" w:h="15840"/>
      <w:pgMar w:top="794" w:right="397" w:bottom="79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EC2F75"/>
    <w:multiLevelType w:val="hybridMultilevel"/>
    <w:tmpl w:val="DFE60810"/>
    <w:lvl w:ilvl="0" w:tplc="0880782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DD"/>
    <w:rsid w:val="00053E94"/>
    <w:rsid w:val="00111652"/>
    <w:rsid w:val="00143839"/>
    <w:rsid w:val="001F4984"/>
    <w:rsid w:val="0024329D"/>
    <w:rsid w:val="00362502"/>
    <w:rsid w:val="00394BDD"/>
    <w:rsid w:val="003A767F"/>
    <w:rsid w:val="003E0B40"/>
    <w:rsid w:val="00491916"/>
    <w:rsid w:val="005202DF"/>
    <w:rsid w:val="00526BDD"/>
    <w:rsid w:val="005276D1"/>
    <w:rsid w:val="00531371"/>
    <w:rsid w:val="005C1B81"/>
    <w:rsid w:val="005F4031"/>
    <w:rsid w:val="006235B2"/>
    <w:rsid w:val="00642228"/>
    <w:rsid w:val="006435DE"/>
    <w:rsid w:val="00650A7A"/>
    <w:rsid w:val="006D34A8"/>
    <w:rsid w:val="00703208"/>
    <w:rsid w:val="00726148"/>
    <w:rsid w:val="0079701A"/>
    <w:rsid w:val="007F4FEA"/>
    <w:rsid w:val="008372CA"/>
    <w:rsid w:val="008B5200"/>
    <w:rsid w:val="00924BDD"/>
    <w:rsid w:val="009720C0"/>
    <w:rsid w:val="009911FE"/>
    <w:rsid w:val="009A62CF"/>
    <w:rsid w:val="00A417BA"/>
    <w:rsid w:val="00A933EF"/>
    <w:rsid w:val="00B06772"/>
    <w:rsid w:val="00B11AFB"/>
    <w:rsid w:val="00BC3628"/>
    <w:rsid w:val="00BD58EB"/>
    <w:rsid w:val="00DC4B1B"/>
    <w:rsid w:val="00DD0434"/>
    <w:rsid w:val="00EA0107"/>
    <w:rsid w:val="00EE1D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8A5C"/>
  <w15:docId w15:val="{0507C150-07D4-404B-8EB7-51CC05D9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768"/>
    <w:pPr>
      <w:spacing w:after="160" w:line="259" w:lineRule="auto"/>
    </w:pPr>
    <w:rPr>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AC117E"/>
    <w:rPr>
      <w:rFonts w:ascii="Segoe UI" w:hAnsi="Segoe UI" w:cs="Segoe UI"/>
      <w:sz w:val="18"/>
      <w:szCs w:val="18"/>
      <w:lang w:val="uk-UA"/>
    </w:rPr>
  </w:style>
  <w:style w:type="character" w:customStyle="1" w:styleId="a5">
    <w:name w:val="Гіперпосилання"/>
    <w:rPr>
      <w:color w:val="000080"/>
      <w:u w:val="single"/>
    </w:rPr>
  </w:style>
  <w:style w:type="paragraph" w:styleId="a6">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ab">
    <w:name w:val="Покажчик"/>
    <w:basedOn w:val="a"/>
    <w:qFormat/>
    <w:pPr>
      <w:suppressLineNumbers/>
    </w:pPr>
    <w:rPr>
      <w:rFonts w:cs="Lohit Devanagari"/>
    </w:rPr>
  </w:style>
  <w:style w:type="paragraph" w:styleId="a4">
    <w:name w:val="Balloon Text"/>
    <w:basedOn w:val="a"/>
    <w:link w:val="a3"/>
    <w:uiPriority w:val="99"/>
    <w:semiHidden/>
    <w:unhideWhenUsed/>
    <w:qFormat/>
    <w:rsid w:val="00AC117E"/>
    <w:pPr>
      <w:spacing w:after="0" w:line="240" w:lineRule="auto"/>
    </w:pPr>
    <w:rPr>
      <w:rFonts w:ascii="Segoe UI" w:hAnsi="Segoe UI" w:cs="Segoe UI"/>
      <w:sz w:val="18"/>
      <w:szCs w:val="18"/>
    </w:rPr>
  </w:style>
  <w:style w:type="paragraph" w:styleId="ac">
    <w:name w:val="List Paragraph"/>
    <w:basedOn w:val="a"/>
    <w:uiPriority w:val="34"/>
    <w:qFormat/>
    <w:rsid w:val="00591E48"/>
    <w:pPr>
      <w:ind w:left="720"/>
      <w:contextualSpacing/>
    </w:pPr>
  </w:style>
  <w:style w:type="paragraph" w:customStyle="1" w:styleId="ad">
    <w:name w:val="Вміст рамки"/>
    <w:basedOn w:val="a"/>
    <w:qFormat/>
  </w:style>
  <w:style w:type="paragraph" w:styleId="2">
    <w:name w:val="Body Text 2"/>
    <w:qFormat/>
    <w:pPr>
      <w:widowControl w:val="0"/>
      <w:spacing w:after="120" w:line="480" w:lineRule="auto"/>
    </w:pPr>
    <w:rPr>
      <w:rFonts w:ascii="Times New Roman" w:eastAsia="MS Mincho" w:hAnsi="Times New Roman" w:cs="Times New Roman"/>
      <w:szCs w:val="20"/>
      <w:lang w:val="ru-RU" w:eastAsia="ru-RU"/>
    </w:rPr>
  </w:style>
  <w:style w:type="paragraph" w:customStyle="1" w:styleId="ae">
    <w:name w:val="Содержимое таблицы"/>
    <w:basedOn w:val="a"/>
    <w:qFormat/>
    <w:pPr>
      <w:suppressLineNumbers/>
    </w:p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table" w:styleId="af1">
    <w:name w:val="Table Grid"/>
    <w:basedOn w:val="a1"/>
    <w:rsid w:val="00CE6B3F"/>
    <w:pPr>
      <w:spacing w:after="200" w:line="276"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793825"/>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6435DE"/>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6435DE"/>
  </w:style>
  <w:style w:type="character" w:styleId="af2">
    <w:name w:val="Hyperlink"/>
    <w:basedOn w:val="a0"/>
    <w:uiPriority w:val="99"/>
    <w:semiHidden/>
    <w:unhideWhenUsed/>
    <w:rsid w:val="006435DE"/>
    <w:rPr>
      <w:color w:val="0000FF"/>
      <w:u w:val="single"/>
    </w:rPr>
  </w:style>
  <w:style w:type="character" w:customStyle="1" w:styleId="rvts46">
    <w:name w:val="rvts46"/>
    <w:basedOn w:val="a0"/>
    <w:rsid w:val="006435DE"/>
  </w:style>
  <w:style w:type="character" w:customStyle="1" w:styleId="rvts37">
    <w:name w:val="rvts37"/>
    <w:basedOn w:val="a0"/>
    <w:rsid w:val="006435DE"/>
  </w:style>
  <w:style w:type="character" w:customStyle="1" w:styleId="rvts11">
    <w:name w:val="rvts11"/>
    <w:basedOn w:val="a0"/>
    <w:rsid w:val="006435DE"/>
  </w:style>
  <w:style w:type="character" w:customStyle="1" w:styleId="a8">
    <w:name w:val="Основной текст Знак"/>
    <w:basedOn w:val="a0"/>
    <w:link w:val="a7"/>
    <w:rsid w:val="005276D1"/>
    <w:rPr>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005498">
      <w:bodyDiv w:val="1"/>
      <w:marLeft w:val="0"/>
      <w:marRight w:val="0"/>
      <w:marTop w:val="0"/>
      <w:marBottom w:val="0"/>
      <w:divBdr>
        <w:top w:val="none" w:sz="0" w:space="0" w:color="auto"/>
        <w:left w:val="none" w:sz="0" w:space="0" w:color="auto"/>
        <w:bottom w:val="none" w:sz="0" w:space="0" w:color="auto"/>
        <w:right w:val="none" w:sz="0" w:space="0" w:color="auto"/>
      </w:divBdr>
    </w:div>
    <w:div w:id="1649935811">
      <w:bodyDiv w:val="1"/>
      <w:marLeft w:val="0"/>
      <w:marRight w:val="0"/>
      <w:marTop w:val="0"/>
      <w:marBottom w:val="0"/>
      <w:divBdr>
        <w:top w:val="none" w:sz="0" w:space="0" w:color="auto"/>
        <w:left w:val="none" w:sz="0" w:space="0" w:color="auto"/>
        <w:bottom w:val="none" w:sz="0" w:space="0" w:color="auto"/>
        <w:right w:val="none" w:sz="0" w:space="0" w:color="auto"/>
      </w:divBdr>
      <w:divsChild>
        <w:div w:id="93985017">
          <w:marLeft w:val="0"/>
          <w:marRight w:val="0"/>
          <w:marTop w:val="0"/>
          <w:marBottom w:val="0"/>
          <w:divBdr>
            <w:top w:val="single" w:sz="6" w:space="0" w:color="BBBBBB"/>
            <w:left w:val="single" w:sz="6" w:space="0" w:color="BBBBBB"/>
            <w:bottom w:val="single" w:sz="6" w:space="0" w:color="E3E3E3"/>
            <w:right w:val="single" w:sz="6" w:space="0" w:color="E3E3E3"/>
          </w:divBdr>
          <w:divsChild>
            <w:div w:id="1289705575">
              <w:marLeft w:val="0"/>
              <w:marRight w:val="0"/>
              <w:marTop w:val="0"/>
              <w:marBottom w:val="0"/>
              <w:divBdr>
                <w:top w:val="none" w:sz="0" w:space="0" w:color="auto"/>
                <w:left w:val="none" w:sz="0" w:space="0" w:color="auto"/>
                <w:bottom w:val="none" w:sz="0" w:space="0" w:color="auto"/>
                <w:right w:val="none" w:sz="0" w:space="0" w:color="auto"/>
              </w:divBdr>
              <w:divsChild>
                <w:div w:id="563369340">
                  <w:marLeft w:val="0"/>
                  <w:marRight w:val="0"/>
                  <w:marTop w:val="0"/>
                  <w:marBottom w:val="0"/>
                  <w:divBdr>
                    <w:top w:val="none" w:sz="0" w:space="0" w:color="auto"/>
                    <w:left w:val="none" w:sz="0" w:space="0" w:color="auto"/>
                    <w:bottom w:val="none" w:sz="0" w:space="0" w:color="auto"/>
                    <w:right w:val="none" w:sz="0" w:space="0" w:color="auto"/>
                  </w:divBdr>
                </w:div>
                <w:div w:id="2225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6410">
          <w:marLeft w:val="0"/>
          <w:marRight w:val="0"/>
          <w:marTop w:val="0"/>
          <w:marBottom w:val="0"/>
          <w:divBdr>
            <w:top w:val="single" w:sz="6" w:space="6" w:color="C3D6F5"/>
            <w:left w:val="single" w:sz="6" w:space="12" w:color="C3D6F5"/>
            <w:bottom w:val="single" w:sz="6" w:space="6" w:color="CAE8FC"/>
            <w:right w:val="single" w:sz="6" w:space="12" w:color="CAE8FC"/>
          </w:divBdr>
          <w:divsChild>
            <w:div w:id="187648334">
              <w:marLeft w:val="0"/>
              <w:marRight w:val="0"/>
              <w:marTop w:val="0"/>
              <w:marBottom w:val="0"/>
              <w:divBdr>
                <w:top w:val="none" w:sz="0" w:space="0" w:color="auto"/>
                <w:left w:val="none" w:sz="0" w:space="0" w:color="auto"/>
                <w:bottom w:val="none" w:sz="0" w:space="0" w:color="auto"/>
                <w:right w:val="none" w:sz="0" w:space="0" w:color="auto"/>
              </w:divBdr>
            </w:div>
          </w:divsChild>
        </w:div>
        <w:div w:id="1185167440">
          <w:marLeft w:val="0"/>
          <w:marRight w:val="0"/>
          <w:marTop w:val="0"/>
          <w:marBottom w:val="0"/>
          <w:divBdr>
            <w:top w:val="none" w:sz="0" w:space="0" w:color="auto"/>
            <w:left w:val="none" w:sz="0" w:space="0" w:color="auto"/>
            <w:bottom w:val="none" w:sz="0" w:space="0" w:color="auto"/>
            <w:right w:val="none" w:sz="0" w:space="0" w:color="auto"/>
          </w:divBdr>
          <w:divsChild>
            <w:div w:id="980689430">
              <w:marLeft w:val="-225"/>
              <w:marRight w:val="-225"/>
              <w:marTop w:val="0"/>
              <w:marBottom w:val="0"/>
              <w:divBdr>
                <w:top w:val="none" w:sz="0" w:space="0" w:color="auto"/>
                <w:left w:val="none" w:sz="0" w:space="0" w:color="auto"/>
                <w:bottom w:val="none" w:sz="0" w:space="0" w:color="auto"/>
                <w:right w:val="none" w:sz="0" w:space="0" w:color="auto"/>
              </w:divBdr>
              <w:divsChild>
                <w:div w:id="966426548">
                  <w:marLeft w:val="0"/>
                  <w:marRight w:val="0"/>
                  <w:marTop w:val="0"/>
                  <w:marBottom w:val="0"/>
                  <w:divBdr>
                    <w:top w:val="none" w:sz="0" w:space="0" w:color="auto"/>
                    <w:left w:val="none" w:sz="0" w:space="0" w:color="auto"/>
                    <w:bottom w:val="none" w:sz="0" w:space="0" w:color="auto"/>
                    <w:right w:val="none" w:sz="0" w:space="0" w:color="auto"/>
                  </w:divBdr>
                  <w:divsChild>
                    <w:div w:id="1982034863">
                      <w:marLeft w:val="0"/>
                      <w:marRight w:val="0"/>
                      <w:marTop w:val="0"/>
                      <w:marBottom w:val="0"/>
                      <w:divBdr>
                        <w:top w:val="none" w:sz="0" w:space="0" w:color="auto"/>
                        <w:left w:val="none" w:sz="0" w:space="0" w:color="auto"/>
                        <w:bottom w:val="none" w:sz="0" w:space="0" w:color="auto"/>
                        <w:right w:val="none" w:sz="0" w:space="0" w:color="auto"/>
                      </w:divBdr>
                      <w:divsChild>
                        <w:div w:id="797721417">
                          <w:marLeft w:val="0"/>
                          <w:marRight w:val="0"/>
                          <w:marTop w:val="0"/>
                          <w:marBottom w:val="0"/>
                          <w:divBdr>
                            <w:top w:val="none" w:sz="0" w:space="0" w:color="auto"/>
                            <w:left w:val="none" w:sz="0" w:space="0" w:color="auto"/>
                            <w:bottom w:val="none" w:sz="0" w:space="0" w:color="auto"/>
                            <w:right w:val="none" w:sz="0" w:space="0" w:color="auto"/>
                          </w:divBdr>
                          <w:divsChild>
                            <w:div w:id="1290285601">
                              <w:marLeft w:val="0"/>
                              <w:marRight w:val="0"/>
                              <w:marTop w:val="0"/>
                              <w:marBottom w:val="0"/>
                              <w:divBdr>
                                <w:top w:val="none" w:sz="0" w:space="0" w:color="auto"/>
                                <w:left w:val="none" w:sz="0" w:space="0" w:color="auto"/>
                                <w:bottom w:val="none" w:sz="0" w:space="0" w:color="auto"/>
                                <w:right w:val="none" w:sz="0" w:space="0" w:color="auto"/>
                              </w:divBdr>
                              <w:divsChild>
                                <w:div w:id="1211721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DC9B-F047-4B28-AA42-3AB9F21D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11172</Words>
  <Characters>6369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Sivers, Robert</dc:creator>
  <dc:description/>
  <cp:lastModifiedBy>Gorchakova T.A</cp:lastModifiedBy>
  <cp:revision>2</cp:revision>
  <cp:lastPrinted>2025-11-03T11:58:00Z</cp:lastPrinted>
  <dcterms:created xsi:type="dcterms:W3CDTF">2025-11-05T07:32:00Z</dcterms:created>
  <dcterms:modified xsi:type="dcterms:W3CDTF">2025-11-05T07:32:00Z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