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pPr>
      <w:r>
        <w:drawing>
          <wp:anchor behindDoc="0" distT="0" distB="0" distL="114935" distR="114935" simplePos="0" locked="0" layoutInCell="0" allowOverlap="1" relativeHeight="3">
            <wp:simplePos x="0" y="0"/>
            <wp:positionH relativeFrom="column">
              <wp:posOffset>2817495</wp:posOffset>
            </wp:positionH>
            <wp:positionV relativeFrom="paragraph">
              <wp:posOffset>-552450</wp:posOffset>
            </wp:positionV>
            <wp:extent cx="410845" cy="594995"/>
            <wp:effectExtent l="0" t="0" r="0" b="0"/>
            <wp:wrapTopAndBottom/>
            <wp:docPr id="1"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8" descr=""/>
                    <pic:cNvPicPr>
                      <a:picLocks noChangeAspect="1" noChangeArrowheads="1"/>
                    </pic:cNvPicPr>
                  </pic:nvPicPr>
                  <pic:blipFill>
                    <a:blip r:embed="rId2"/>
                    <a:srcRect l="-38" t="-23" r="-38" b="-23"/>
                    <a:stretch>
                      <a:fillRect/>
                    </a:stretch>
                  </pic:blipFill>
                  <pic:spPr bwMode="auto">
                    <a:xfrm>
                      <a:off x="0" y="0"/>
                      <a:ext cx="410845" cy="594995"/>
                    </a:xfrm>
                    <a:prstGeom prst="rect">
                      <a:avLst/>
                    </a:prstGeom>
                  </pic:spPr>
                </pic:pic>
              </a:graphicData>
            </a:graphic>
          </wp:anchor>
        </w:drawing>
      </w:r>
      <w:r>
        <w:rPr>
          <w:rFonts w:ascii="Times New Roman" w:hAnsi="Times New Roman"/>
          <w:b/>
          <w:sz w:val="28"/>
          <w:szCs w:val="28"/>
        </w:rPr>
        <w:t>ПОКРОВСЬКА МІСЬКА РАДА</w:t>
      </w:r>
    </w:p>
    <w:p>
      <w:pPr>
        <w:pStyle w:val="BodyText2"/>
        <w:spacing w:lineRule="auto" w:line="240" w:before="0" w:after="0"/>
        <w:ind w:hanging="0"/>
        <w:rPr/>
      </w:pPr>
      <w:r>
        <w:rPr>
          <w:rFonts w:ascii="Times New Roman" w:hAnsi="Times New Roman"/>
          <w:b/>
          <w:sz w:val="28"/>
          <w:szCs w:val="28"/>
        </w:rPr>
        <w:t>ДНІПРОПЕТРОВСЬКОЇ ОБЛАСТІ</w:t>
      </w:r>
      <w:r>
        <w:rPr/>
        <w:drawing>
          <wp:inline distT="0" distB="0" distL="0" distR="0">
            <wp:extent cx="6377305" cy="75565"/>
            <wp:effectExtent l="0" t="0" r="0" b="0"/>
            <wp:docPr id="2"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9" descr=""/>
                    <pic:cNvPicPr>
                      <a:picLocks noChangeAspect="1" noChangeArrowheads="1"/>
                    </pic:cNvPicPr>
                  </pic:nvPicPr>
                  <pic:blipFill>
                    <a:blip r:embed="rId3"/>
                    <a:srcRect l="-289" t="-26154" r="-289" b="-26154"/>
                    <a:stretch>
                      <a:fillRect/>
                    </a:stretch>
                  </pic:blipFill>
                  <pic:spPr bwMode="auto">
                    <a:xfrm>
                      <a:off x="0" y="0"/>
                      <a:ext cx="6377305" cy="75565"/>
                    </a:xfrm>
                    <a:prstGeom prst="rect">
                      <a:avLst/>
                    </a:prstGeom>
                  </pic:spPr>
                </pic:pic>
              </a:graphicData>
            </a:graphic>
          </wp:inline>
        </w:drawing>
      </w:r>
      <w:r>
        <w:rPr>
          <w:rFonts w:ascii="Times New Roman" w:hAnsi="Times New Roman"/>
          <w:b/>
          <w:sz w:val="28"/>
          <w:szCs w:val="28"/>
        </w:rPr>
        <w:t>РОЗПОРЯДЖЕННЯ</w:t>
      </w:r>
    </w:p>
    <w:p>
      <w:pPr>
        <w:pStyle w:val="BodyText2"/>
        <w:spacing w:lineRule="auto" w:line="240" w:before="0" w:after="0"/>
        <w:ind w:hanging="0"/>
        <w:rPr/>
      </w:pPr>
      <w:r>
        <w:rPr>
          <w:rFonts w:ascii="Times New Roman" w:hAnsi="Times New Roman"/>
          <w:b/>
          <w:sz w:val="28"/>
          <w:szCs w:val="28"/>
        </w:rPr>
        <w:t>МІСЬКОГО ГОЛОВИ</w:t>
      </w:r>
    </w:p>
    <w:p>
      <w:pPr>
        <w:pStyle w:val="BodyText2"/>
        <w:spacing w:lineRule="auto" w:line="240" w:before="0" w:after="0"/>
        <w:ind w:hanging="0"/>
        <w:jc w:val="both"/>
        <w:rPr/>
      </w:pPr>
      <w:r>
        <w:rPr>
          <w:rFonts w:ascii="Times New Roman" w:hAnsi="Times New Roman"/>
          <w:sz w:val="28"/>
          <w:szCs w:val="28"/>
        </w:rPr>
        <w:t>12.07.2021 р.                                      м.Покров                                               №160-р</w:t>
      </w:r>
    </w:p>
    <w:p>
      <w:pPr>
        <w:pStyle w:val="Normal"/>
        <w:suppressAutoHyphens w:val="tru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true"/>
        <w:spacing w:lineRule="auto" w:line="240" w:before="0" w:after="0"/>
        <w:jc w:val="both"/>
        <w:rPr/>
      </w:pPr>
      <w:r>
        <w:rPr>
          <w:rFonts w:eastAsia="Times New Roman" w:ascii="Times New Roman" w:hAnsi="Times New Roman"/>
          <w:sz w:val="28"/>
          <w:szCs w:val="28"/>
          <w:lang w:eastAsia="ru-RU"/>
        </w:rPr>
        <w:t>Про утворення місцевої комісії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 затвердження її складу, та затвердження Положення про її діяльність</w:t>
      </w:r>
    </w:p>
    <w:p>
      <w:pPr>
        <w:pStyle w:val="Normal"/>
        <w:suppressAutoHyphens w:val="true"/>
        <w:spacing w:lineRule="auto" w:line="240" w:before="0" w:after="0"/>
        <w:jc w:val="both"/>
        <w:rPr>
          <w:rFonts w:eastAsia="Times New Roman"/>
          <w:lang w:eastAsia="ru-RU"/>
        </w:rPr>
      </w:pPr>
      <w:r>
        <w:rPr>
          <w:rFonts w:eastAsia="Times New Roman"/>
          <w:lang w:eastAsia="ru-RU"/>
        </w:rPr>
      </w:r>
    </w:p>
    <w:p>
      <w:pPr>
        <w:pStyle w:val="Normal"/>
        <w:suppressAutoHyphens w:val="true"/>
        <w:spacing w:lineRule="auto" w:line="240" w:before="0" w:after="0"/>
        <w:jc w:val="both"/>
        <w:rPr>
          <w:rFonts w:eastAsia="Times New Roman"/>
          <w:lang w:eastAsia="ru-RU"/>
        </w:rPr>
      </w:pPr>
      <w:r>
        <w:rPr>
          <w:rFonts w:eastAsia="Times New Roman"/>
          <w:lang w:eastAsia="ru-RU"/>
        </w:rPr>
      </w:r>
    </w:p>
    <w:p>
      <w:pPr>
        <w:pStyle w:val="Normal"/>
        <w:spacing w:lineRule="auto" w:line="240" w:before="0" w:after="0"/>
        <w:ind w:firstLine="708"/>
        <w:jc w:val="both"/>
        <w:rPr>
          <w:rFonts w:ascii="Times New Roman" w:hAnsi="Times New Roman"/>
          <w:sz w:val="28"/>
          <w:szCs w:val="28"/>
        </w:rPr>
      </w:pPr>
      <w:r>
        <w:rPr>
          <w:rFonts w:eastAsia="Times New Roman" w:ascii="Times New Roman" w:hAnsi="Times New Roman"/>
          <w:color w:val="000000"/>
          <w:sz w:val="28"/>
          <w:szCs w:val="28"/>
          <w:shd w:fill="auto" w:val="clear"/>
          <w:lang w:eastAsia="ru-RU"/>
        </w:rPr>
        <w:t xml:space="preserve">Керуючись ст.42 Закону України «Про місцеве самоврядування в Україні», 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w:t>
      </w:r>
      <w:r>
        <w:rPr>
          <w:rFonts w:eastAsia="Times New Roman" w:ascii="Times New Roman" w:hAnsi="Times New Roman"/>
          <w:b w:val="false"/>
          <w:bCs w:val="false"/>
          <w:i w:val="false"/>
          <w:caps w:val="false"/>
          <w:smallCaps w:val="false"/>
          <w:color w:val="000000"/>
          <w:spacing w:val="0"/>
          <w:sz w:val="28"/>
          <w:szCs w:val="28"/>
          <w:shd w:fill="auto" w:val="clear"/>
          <w:lang w:eastAsia="ru-RU"/>
        </w:rPr>
        <w:t>від 26 травня 2021 р. №615 “Деякі питання забезпечення дітей-сиріт, дітей, позбавлених батьківського піклування, осіб з їх числа житлом та підтримки малих групових будинків”, на виконання розпоряджень голови Дніпропетровської обласної державної адміністрації від 29.06.2021 р. №Р-588/0/3-21, № Р-587/0/3-21</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rFonts w:ascii="Times New Roman" w:hAnsi="Times New Roman"/>
          <w:sz w:val="28"/>
          <w:szCs w:val="28"/>
        </w:rPr>
      </w:pPr>
      <w:r>
        <w:rPr>
          <w:rFonts w:eastAsia="Times New Roman" w:ascii="Times New Roman" w:hAnsi="Times New Roman"/>
          <w:b/>
          <w:bCs/>
          <w:color w:val="000000"/>
          <w:sz w:val="28"/>
          <w:szCs w:val="28"/>
          <w:lang w:val="ru-RU" w:eastAsia="ar-SA"/>
        </w:rPr>
        <w:t>ЗОБОВ’ЯЗУЮ:</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rFonts w:ascii="Times New Roman" w:hAnsi="Times New Roman"/>
          <w:sz w:val="28"/>
          <w:szCs w:val="28"/>
        </w:rPr>
      </w:pPr>
      <w:r>
        <w:rPr>
          <w:rFonts w:eastAsia="Times New Roman" w:ascii="Times New Roman" w:hAnsi="Times New Roman"/>
          <w:sz w:val="28"/>
          <w:szCs w:val="28"/>
          <w:lang w:eastAsia="ru-RU"/>
        </w:rPr>
        <w:tab/>
        <w:t>1.Утворити місцеву комісію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 та затвердити її склад.</w:t>
      </w:r>
    </w:p>
    <w:p>
      <w:pPr>
        <w:pStyle w:val="Normal"/>
        <w:spacing w:lineRule="auto" w:line="240" w:before="0" w:after="0"/>
        <w:jc w:val="both"/>
        <w:rPr>
          <w:rFonts w:eastAsia="Times New Roman"/>
          <w:color w:val="000000"/>
          <w:lang w:eastAsia="ru-RU"/>
        </w:rPr>
      </w:pPr>
      <w:r>
        <w:rPr>
          <w:rFonts w:eastAsia="Times New Roman"/>
          <w:color w:val="000000"/>
          <w:lang w:eastAsia="ru-RU"/>
        </w:rPr>
      </w:r>
    </w:p>
    <w:p>
      <w:pPr>
        <w:pStyle w:val="Normal"/>
        <w:spacing w:lineRule="auto" w:line="240" w:before="0" w:after="0"/>
        <w:jc w:val="both"/>
        <w:rPr>
          <w:rFonts w:ascii="Times New Roman" w:hAnsi="Times New Roman"/>
          <w:sz w:val="28"/>
          <w:szCs w:val="28"/>
        </w:rPr>
      </w:pPr>
      <w:r>
        <w:rPr>
          <w:rFonts w:eastAsia="Times New Roman" w:ascii="Times New Roman" w:hAnsi="Times New Roman"/>
          <w:color w:val="000000"/>
          <w:sz w:val="28"/>
          <w:szCs w:val="28"/>
          <w:lang w:eastAsia="ru-RU"/>
        </w:rPr>
        <w:tab/>
        <w:t>2.</w:t>
      </w:r>
      <w:r>
        <w:rPr>
          <w:rFonts w:eastAsia="Times New Roman" w:cs="Times New Roman" w:ascii="Times New Roman" w:hAnsi="Times New Roman"/>
          <w:color w:val="000000"/>
          <w:sz w:val="28"/>
          <w:szCs w:val="28"/>
          <w:lang w:eastAsia="ru-RU"/>
        </w:rPr>
        <w:t>Затвердити Положення про місцеву комісію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 що додається.</w:t>
      </w:r>
    </w:p>
    <w:p>
      <w:pPr>
        <w:pStyle w:val="Normal"/>
        <w:suppressAutoHyphens w:val="true"/>
        <w:spacing w:lineRule="auto" w:line="240" w:before="0" w:after="0"/>
        <w:jc w:val="both"/>
        <w:rPr>
          <w:rFonts w:ascii="Times New Roman" w:hAnsi="Times New Roman"/>
          <w:sz w:val="28"/>
          <w:szCs w:val="28"/>
        </w:rPr>
      </w:pPr>
      <w:r>
        <w:rPr>
          <w:rFonts w:eastAsia="Times New Roman" w:ascii="Times New Roman" w:hAnsi="Times New Roman"/>
          <w:sz w:val="28"/>
          <w:szCs w:val="28"/>
          <w:lang w:eastAsia="ru-RU"/>
        </w:rPr>
        <w:tab/>
      </w:r>
    </w:p>
    <w:p>
      <w:pPr>
        <w:pStyle w:val="Normal"/>
        <w:suppressAutoHyphens w:val="true"/>
        <w:spacing w:lineRule="auto" w:line="240" w:before="0" w:after="0"/>
        <w:jc w:val="both"/>
        <w:rPr>
          <w:rFonts w:ascii="Times New Roman" w:hAnsi="Times New Roman"/>
          <w:sz w:val="28"/>
          <w:szCs w:val="28"/>
        </w:rPr>
      </w:pPr>
      <w:r>
        <w:rPr>
          <w:rFonts w:eastAsia="Times New Roman" w:ascii="Times New Roman" w:hAnsi="Times New Roman"/>
          <w:sz w:val="28"/>
          <w:szCs w:val="28"/>
          <w:lang w:eastAsia="ru-RU"/>
        </w:rPr>
        <w:tab/>
        <w:t>3.Координацію роботи щодо виконання даного розпорядження покласти на службу у справах дітей виконавчого комітету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 контроль - на заступника міського голови Бондаренко Н.О.</w:t>
      </w:r>
    </w:p>
    <w:p>
      <w:pPr>
        <w:pStyle w:val="Normal"/>
        <w:widowControl/>
        <w:suppressAutoHyphens w:val="true"/>
        <w:bidi w:val="0"/>
        <w:spacing w:lineRule="auto" w:line="240" w:before="0" w:after="0"/>
        <w:ind w:left="0" w:right="17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eastAsia="Times New Roman"/>
          <w:lang w:eastAsia="ru-RU"/>
        </w:rPr>
      </w:pPr>
      <w:r>
        <w:rPr>
          <w:rFonts w:eastAsia="Times New Roman"/>
          <w:lang w:eastAsia="ru-RU"/>
        </w:rPr>
      </w:r>
    </w:p>
    <w:p>
      <w:pPr>
        <w:pStyle w:val="Normal"/>
        <w:suppressAutoHyphens w:val="false"/>
        <w:spacing w:lineRule="auto" w:line="240" w:before="0" w:after="0"/>
        <w:jc w:val="both"/>
        <w:rPr>
          <w:rFonts w:ascii="Times New Roman" w:hAnsi="Times New Roman"/>
          <w:sz w:val="28"/>
          <w:szCs w:val="28"/>
        </w:rPr>
      </w:pPr>
      <w:r>
        <w:rPr>
          <w:rFonts w:eastAsia="Times New Roman" w:ascii="Times New Roman" w:hAnsi="Times New Roman"/>
          <w:sz w:val="28"/>
          <w:szCs w:val="28"/>
          <w:lang w:eastAsia="ru-RU"/>
        </w:rPr>
        <w:t>Міський голова                                                                                    О.М. Шаповал</w:t>
      </w:r>
    </w:p>
    <w:p>
      <w:pPr>
        <w:pStyle w:val="Normal"/>
        <w:spacing w:lineRule="auto" w:line="240" w:before="0" w:after="0"/>
        <w:jc w:val="both"/>
        <w:rPr/>
      </w:pPr>
      <w:r>
        <w:rPr>
          <w:rFonts w:eastAsia="Times New Roman" w:ascii="Times New Roman" w:hAnsi="Times New Roman"/>
          <w:sz w:val="28"/>
          <w:szCs w:val="28"/>
          <w:lang w:val="ru-RU" w:eastAsia="ru-RU"/>
        </w:rPr>
        <w:t xml:space="preserve">                                                                                  </w:t>
      </w:r>
    </w:p>
    <w:p>
      <w:pPr>
        <w:pStyle w:val="Normal"/>
        <w:spacing w:lineRule="auto" w:line="240" w:before="0" w:after="0"/>
        <w:jc w:val="both"/>
        <w:rPr>
          <w:rFonts w:ascii="Times New Roman" w:hAnsi="Times New Roman" w:eastAsia="Times New Roman"/>
          <w:lang w:val="ru-RU" w:eastAsia="ru-RU"/>
        </w:rPr>
      </w:pPr>
      <w:r>
        <w:rPr>
          <w:rFonts w:eastAsia="Times New Roman" w:ascii="Times New Roman" w:hAnsi="Times New Roman"/>
          <w:lang w:val="ru-RU" w:eastAsia="ru-RU"/>
        </w:rPr>
      </w:r>
    </w:p>
    <w:p>
      <w:pPr>
        <w:pStyle w:val="Normal"/>
        <w:spacing w:lineRule="auto" w:line="240" w:before="0" w:after="0"/>
        <w:jc w:val="both"/>
        <w:rPr/>
      </w:pPr>
      <w:r>
        <w:rPr>
          <w:rFonts w:eastAsia="Times New Roman" w:ascii="Times New Roman" w:hAnsi="Times New Roman"/>
          <w:sz w:val="28"/>
          <w:szCs w:val="28"/>
          <w:lang w:val="ru-RU" w:eastAsia="ru-RU"/>
        </w:rPr>
        <w:t xml:space="preserve">                                                                                 </w:t>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pPr>
      <w:r>
        <w:rPr>
          <w:rFonts w:eastAsia="Times New Roman" w:ascii="Times New Roman" w:hAnsi="Times New Roman"/>
          <w:sz w:val="28"/>
          <w:szCs w:val="28"/>
          <w:lang w:val="ru-RU" w:eastAsia="ru-RU"/>
        </w:rPr>
        <w:tab/>
        <w:tab/>
        <w:tab/>
        <w:tab/>
        <w:tab/>
        <w:tab/>
        <w:tab/>
        <w:tab/>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pPr>
      <w:r>
        <w:rPr>
          <w:rFonts w:eastAsia="Times New Roman" w:ascii="Times New Roman" w:hAnsi="Times New Roman"/>
          <w:sz w:val="28"/>
          <w:szCs w:val="28"/>
          <w:lang w:val="ru-RU" w:eastAsia="ru-RU"/>
        </w:rPr>
        <w:tab/>
        <w:tab/>
        <w:tab/>
        <w:tab/>
        <w:tab/>
        <w:tab/>
        <w:tab/>
        <w:tab/>
        <w:t xml:space="preserve"> ЗАТВЕРДЖЕНО:</w:t>
      </w:r>
    </w:p>
    <w:p>
      <w:pPr>
        <w:pStyle w:val="Normal"/>
        <w:suppressAutoHyphens w:val="false"/>
        <w:spacing w:lineRule="auto" w:line="240" w:before="0" w:after="0"/>
        <w:jc w:val="right"/>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val="ru-RU" w:eastAsia="ru-RU"/>
        </w:rPr>
        <w:t>Р</w:t>
      </w:r>
      <w:r>
        <w:rPr>
          <w:rFonts w:eastAsia="Times New Roman" w:ascii="Times New Roman" w:hAnsi="Times New Roman"/>
          <w:sz w:val="28"/>
          <w:szCs w:val="28"/>
          <w:lang w:eastAsia="ru-RU"/>
        </w:rPr>
        <w:t>озпорядження міського голови</w:t>
      </w:r>
    </w:p>
    <w:p>
      <w:pPr>
        <w:pStyle w:val="Normal"/>
        <w:spacing w:lineRule="auto" w:line="240" w:before="0" w:after="0"/>
        <w:jc w:val="both"/>
        <w:rPr/>
      </w:pPr>
      <w:r>
        <w:rPr>
          <w:rFonts w:eastAsia="Times New Roman" w:ascii="Times New Roman" w:hAnsi="Times New Roman"/>
          <w:sz w:val="28"/>
          <w:szCs w:val="28"/>
          <w:lang w:val="uk-UA" w:eastAsia="ru-RU"/>
        </w:rPr>
        <w:t xml:space="preserve">                                                                                   </w:t>
      </w:r>
      <w:r>
        <w:rPr>
          <w:rFonts w:eastAsia="Times New Roman" w:ascii="Times New Roman" w:hAnsi="Times New Roman"/>
          <w:sz w:val="28"/>
          <w:szCs w:val="28"/>
          <w:lang w:val="uk-UA" w:eastAsia="ru-RU"/>
        </w:rPr>
        <w:t xml:space="preserve">12.07.2021 </w:t>
      </w:r>
      <w:r>
        <w:rPr>
          <w:rFonts w:eastAsia="Times New Roman" w:ascii="Times New Roman" w:hAnsi="Times New Roman"/>
          <w:sz w:val="28"/>
          <w:szCs w:val="28"/>
          <w:lang w:val="ru-RU" w:eastAsia="ru-RU"/>
        </w:rPr>
        <w:t>№</w:t>
      </w:r>
      <w:r>
        <w:rPr>
          <w:rFonts w:eastAsia="Times New Roman" w:ascii="Times New Roman" w:hAnsi="Times New Roman"/>
          <w:sz w:val="28"/>
          <w:szCs w:val="28"/>
          <w:lang w:val="uk-UA" w:eastAsia="ru-RU"/>
        </w:rPr>
        <w:t>160-р</w:t>
      </w:r>
    </w:p>
    <w:p>
      <w:pPr>
        <w:pStyle w:val="Normal"/>
        <w:spacing w:lineRule="auto" w:line="240" w:before="0" w:after="0"/>
        <w:jc w:val="both"/>
        <w:rPr>
          <w:rFonts w:ascii="Times New Roman" w:hAnsi="Times New Roman" w:eastAsia="Times New Roman"/>
          <w:lang w:val="ru-RU" w:eastAsia="ru-RU"/>
        </w:rPr>
      </w:pPr>
      <w:r>
        <w:rPr>
          <w:rFonts w:eastAsia="Times New Roman" w:ascii="Times New Roman" w:hAnsi="Times New Roman"/>
          <w:lang w:val="ru-RU" w:eastAsia="ru-RU"/>
        </w:rPr>
      </w:r>
    </w:p>
    <w:p>
      <w:pPr>
        <w:pStyle w:val="Normal"/>
        <w:spacing w:lineRule="auto" w:line="240" w:before="0" w:after="0"/>
        <w:jc w:val="center"/>
        <w:rPr/>
      </w:pPr>
      <w:r>
        <w:rPr>
          <w:rFonts w:eastAsia="Times New Roman" w:ascii="Times New Roman" w:hAnsi="Times New Roman"/>
          <w:sz w:val="12"/>
          <w:szCs w:val="12"/>
          <w:lang w:val="ru-RU" w:eastAsia="ru-RU"/>
        </w:rPr>
        <w:t xml:space="preserve">     </w:t>
      </w:r>
    </w:p>
    <w:p>
      <w:pPr>
        <w:pStyle w:val="Normal"/>
        <w:suppressAutoHyphens w:val="false"/>
        <w:spacing w:lineRule="auto" w:line="240" w:before="0" w:after="0"/>
        <w:jc w:val="center"/>
        <w:rPr/>
      </w:pPr>
      <w:r>
        <w:rPr>
          <w:rFonts w:eastAsia="Times New Roman" w:ascii="Times New Roman" w:hAnsi="Times New Roman"/>
          <w:b/>
          <w:bCs/>
          <w:color w:val="000000"/>
          <w:sz w:val="28"/>
          <w:szCs w:val="28"/>
          <w:lang w:eastAsia="ru-RU"/>
        </w:rPr>
        <w:t>ПОЛОЖЕННЯ</w:t>
      </w:r>
    </w:p>
    <w:p>
      <w:pPr>
        <w:pStyle w:val="Normal"/>
        <w:suppressAutoHyphens w:val="true"/>
        <w:spacing w:lineRule="auto" w:line="240" w:before="0" w:after="0"/>
        <w:jc w:val="center"/>
        <w:rPr/>
      </w:pPr>
      <w:r>
        <w:rPr>
          <w:rFonts w:eastAsia="Times New Roman" w:ascii="Times New Roman" w:hAnsi="Times New Roman"/>
          <w:b/>
          <w:bCs/>
          <w:color w:val="000000"/>
          <w:sz w:val="28"/>
          <w:szCs w:val="28"/>
          <w:lang w:eastAsia="ru-RU"/>
        </w:rPr>
        <w:t>про місцеву комісію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w:t>
      </w:r>
    </w:p>
    <w:p>
      <w:pPr>
        <w:pStyle w:val="Normal"/>
        <w:suppressAutoHyphens w:val="true"/>
        <w:spacing w:lineRule="auto" w:line="240" w:before="0" w:after="0"/>
        <w:jc w:val="center"/>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r>
    </w:p>
    <w:p>
      <w:pPr>
        <w:pStyle w:val="Normal"/>
        <w:suppressAutoHyphens w:val="true"/>
        <w:spacing w:lineRule="auto" w:line="240" w:before="0" w:after="0"/>
        <w:jc w:val="center"/>
        <w:rPr/>
      </w:pPr>
      <w:r>
        <w:rPr>
          <w:rFonts w:eastAsia="Times New Roman" w:ascii="Times New Roman" w:hAnsi="Times New Roman"/>
          <w:b/>
          <w:bCs/>
          <w:sz w:val="28"/>
          <w:szCs w:val="28"/>
          <w:lang w:eastAsia="ru-RU"/>
        </w:rPr>
        <w:t>І.Загальні положення.</w:t>
      </w:r>
    </w:p>
    <w:p>
      <w:pPr>
        <w:pStyle w:val="Normal"/>
        <w:suppressAutoHyphens w:val="true"/>
        <w:spacing w:lineRule="auto" w:line="240" w:before="0" w:after="0"/>
        <w:jc w:val="center"/>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suppressAutoHyphens w:val="true"/>
        <w:spacing w:lineRule="auto" w:line="240" w:before="0" w:after="0"/>
        <w:jc w:val="both"/>
        <w:rPr/>
      </w:pPr>
      <w:r>
        <w:rPr>
          <w:rFonts w:eastAsia="Times New Roman" w:ascii="Times New Roman" w:hAnsi="Times New Roman"/>
          <w:b w:val="false"/>
          <w:bCs w:val="false"/>
          <w:sz w:val="28"/>
          <w:szCs w:val="28"/>
          <w:lang w:eastAsia="ru-RU"/>
        </w:rPr>
        <w:tab/>
        <w:t>1.1.Місцева</w:t>
      </w:r>
      <w:r>
        <w:rPr>
          <w:rFonts w:eastAsia="Times New Roman" w:ascii="Times New Roman" w:hAnsi="Times New Roman"/>
          <w:b w:val="false"/>
          <w:bCs w:val="false"/>
          <w:color w:val="000000"/>
          <w:sz w:val="28"/>
          <w:szCs w:val="28"/>
          <w:lang w:eastAsia="ru-RU"/>
        </w:rPr>
        <w:t xml:space="preserve"> комісія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(далі - Комісія) є </w:t>
      </w:r>
      <w:r>
        <w:rPr>
          <w:rFonts w:ascii="Times New Roman" w:hAnsi="Times New Roman"/>
          <w:b w:val="false"/>
          <w:bCs w:val="false"/>
          <w:i w:val="false"/>
          <w:caps w:val="false"/>
          <w:smallCaps w:val="false"/>
          <w:color w:val="000000"/>
          <w:spacing w:val="0"/>
          <w:sz w:val="28"/>
          <w:szCs w:val="28"/>
        </w:rPr>
        <w:t>консультативно-дорадчим органом</w:t>
      </w:r>
      <w:r>
        <w:rPr>
          <w:rFonts w:eastAsia="Times New Roman" w:ascii="Times New Roman" w:hAnsi="Times New Roman"/>
          <w:b w:val="false"/>
          <w:bCs w:val="false"/>
          <w:i w:val="false"/>
          <w:caps w:val="false"/>
          <w:smallCaps w:val="false"/>
          <w:color w:val="000000"/>
          <w:spacing w:val="0"/>
          <w:sz w:val="28"/>
          <w:szCs w:val="28"/>
          <w:lang w:eastAsia="ru-RU"/>
        </w:rPr>
        <w:t>, що утворюється за розпорядженням міського голови.</w:t>
      </w:r>
    </w:p>
    <w:p>
      <w:pPr>
        <w:pStyle w:val="Normal"/>
        <w:suppressAutoHyphens w:val="true"/>
        <w:spacing w:lineRule="auto" w:line="240" w:before="0" w:after="0"/>
        <w:jc w:val="both"/>
        <w:rPr/>
      </w:pPr>
      <w:r>
        <w:rPr>
          <w:rFonts w:eastAsia="Times New Roman" w:ascii="Times New Roman" w:hAnsi="Times New Roman"/>
          <w:b w:val="false"/>
          <w:bCs w:val="false"/>
          <w:i w:val="false"/>
          <w:caps w:val="false"/>
          <w:smallCaps w:val="false"/>
          <w:color w:val="000000"/>
          <w:spacing w:val="0"/>
          <w:sz w:val="28"/>
          <w:szCs w:val="28"/>
          <w:shd w:fill="auto" w:val="clear"/>
          <w:lang w:eastAsia="ru-RU"/>
        </w:rPr>
        <w:tab/>
        <w:t>1.2.Комісія у своїй діяльності керується Конституцією України, Законами України, 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від 26 травня 2021 р. №615 “Деякі питання забезпечення дітей-сиріт, дітей, позбавлених батьківського піклування, осіб з їх числа житлом та підтримки малих групових будинків” (далі - Порядок та умови), розпорядженнями голови Дніпропетровської  обласної  державної  адміністрації  від  29.06.2021  р.       №Р-588/0/3-21, № Р-587/0/3-21, іншими нормативно-правовими актами, а також цим Положенням.</w:t>
      </w:r>
    </w:p>
    <w:p>
      <w:pPr>
        <w:pStyle w:val="Normal"/>
        <w:suppressAutoHyphens w:val="true"/>
        <w:spacing w:lineRule="auto" w:line="240" w:before="0" w:after="0"/>
        <w:jc w:val="both"/>
        <w:rPr/>
      </w:pPr>
      <w:r>
        <w:rPr>
          <w:rFonts w:eastAsia="Times New Roman" w:ascii="Times New Roman" w:hAnsi="Times New Roman"/>
          <w:b w:val="false"/>
          <w:bCs w:val="false"/>
          <w:i w:val="false"/>
          <w:caps w:val="false"/>
          <w:smallCaps w:val="false"/>
          <w:color w:val="000000"/>
          <w:spacing w:val="0"/>
          <w:sz w:val="28"/>
          <w:szCs w:val="28"/>
          <w:lang w:eastAsia="ru-RU"/>
        </w:rPr>
        <w:tab/>
        <w:t>1.3.Головою Комісії є заступник міського голови, заступником голови Комісії - начальник служби у справах дітей  виконавчого комітету Покровської міської ради Дніпропетровської області, секретарем комісії - начальник управління праці та соціального захисту населення виконавчого комітету Покровської міської ради Дніпропетровської області.</w:t>
      </w:r>
    </w:p>
    <w:p>
      <w:pPr>
        <w:pStyle w:val="Normal"/>
        <w:suppressAutoHyphens w:val="true"/>
        <w:spacing w:lineRule="auto" w:line="240" w:before="0" w:after="0"/>
        <w:jc w:val="both"/>
        <w:rPr/>
      </w:pPr>
      <w:r>
        <w:rPr>
          <w:rFonts w:eastAsia="Times New Roman" w:ascii="Times New Roman" w:hAnsi="Times New Roman"/>
          <w:b w:val="false"/>
          <w:bCs w:val="false"/>
          <w:i w:val="false"/>
          <w:caps w:val="false"/>
          <w:smallCaps w:val="false"/>
          <w:color w:val="000000"/>
          <w:spacing w:val="0"/>
          <w:sz w:val="28"/>
          <w:szCs w:val="28"/>
          <w:lang w:eastAsia="ru-RU"/>
        </w:rPr>
        <w:tab/>
        <w:t>1.4.Головними розпорядниками коштів субвенції з державного бюджету місцевим   бюджетам   на   проектні,  будівельно - 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є:</w:t>
      </w:r>
    </w:p>
    <w:p>
      <w:pPr>
        <w:pStyle w:val="Normal"/>
        <w:suppressAutoHyphens w:val="true"/>
        <w:spacing w:lineRule="auto" w:line="240" w:before="0" w:after="0"/>
        <w:jc w:val="both"/>
        <w:rPr/>
      </w:pPr>
      <w:r>
        <w:rPr>
          <w:rFonts w:eastAsia="Times New Roman" w:ascii="Times New Roman" w:hAnsi="Times New Roman"/>
          <w:b w:val="false"/>
          <w:bCs w:val="false"/>
          <w:i w:val="false"/>
          <w:caps w:val="false"/>
          <w:smallCaps w:val="false"/>
          <w:color w:val="000000"/>
          <w:spacing w:val="0"/>
          <w:sz w:val="28"/>
          <w:szCs w:val="28"/>
          <w:lang w:eastAsia="ru-RU"/>
        </w:rPr>
        <w:tab/>
        <w:t>1.4.1.в частині підтримки комунального закладу “Малий груповий будинок “Надія” Покровської міської ради Дніпропетровської області”, шляхом надання державної соціальної допомоги на утримання і виховання дітей-сиріт та дітей, позбавлених батьківського піклування, осіб з їх числа, зокрема дітей з інвалідністю - виконавчий комітет Покровської міської ради Дніпропетровської області;</w:t>
      </w:r>
    </w:p>
    <w:p>
      <w:pPr>
        <w:pStyle w:val="Normal"/>
        <w:suppressAutoHyphens w:val="true"/>
        <w:spacing w:lineRule="auto" w:line="240" w:before="0" w:after="0"/>
        <w:jc w:val="both"/>
        <w:rPr/>
      </w:pPr>
      <w:r>
        <w:rPr>
          <w:rFonts w:eastAsia="Times New Roman" w:ascii="Times New Roman" w:hAnsi="Times New Roman"/>
          <w:b w:val="false"/>
          <w:bCs w:val="false"/>
          <w:i w:val="false"/>
          <w:caps w:val="false"/>
          <w:smallCaps w:val="false"/>
          <w:color w:val="000000"/>
          <w:spacing w:val="0"/>
          <w:sz w:val="28"/>
          <w:szCs w:val="28"/>
          <w:lang w:eastAsia="ru-RU"/>
        </w:rPr>
        <w:tab/>
        <w:t>1.4.2.в частині придбання житла у прийнятих в експлуатацію житлових будинках для дитячих будинків сімейного типу, соціального житла, житла для дітей-сиріт, дітей, позбавлених батьківського піклування, осіб з їх числа, зокрема дітей з інвалідністю, що перебувають на обліку громадян, які потребують поліпшення житлових умов; виплату грошової компенсації за належні для отримання житлові приміщення для осіб</w:t>
      </w:r>
      <w:bookmarkStart w:id="0" w:name="n22"/>
      <w:bookmarkEnd w:id="0"/>
      <w:r>
        <w:rPr>
          <w:rFonts w:ascii="Times New Roman" w:hAnsi="Times New Roman"/>
          <w:b w:val="false"/>
          <w:i w:val="false"/>
          <w:caps w:val="false"/>
          <w:smallCaps w:val="false"/>
          <w:color w:val="000000"/>
          <w:spacing w:val="0"/>
          <w:sz w:val="28"/>
          <w:szCs w:val="28"/>
        </w:rPr>
        <w:t xml:space="preserve"> - </w:t>
      </w:r>
      <w:r>
        <w:rPr>
          <w:rFonts w:eastAsia="Times New Roman" w:ascii="Times New Roman" w:hAnsi="Times New Roman"/>
          <w:b w:val="false"/>
          <w:bCs w:val="false"/>
          <w:i w:val="false"/>
          <w:caps w:val="false"/>
          <w:smallCaps w:val="false"/>
          <w:color w:val="000000"/>
          <w:spacing w:val="0"/>
          <w:sz w:val="28"/>
          <w:szCs w:val="28"/>
          <w:lang w:eastAsia="ru-RU"/>
        </w:rPr>
        <w:t>управління праці та соціального захисту населення виконавчого комітету Покровської міської ради Дніпропетровської області.</w:t>
      </w:r>
    </w:p>
    <w:p>
      <w:pPr>
        <w:pStyle w:val="Normal"/>
        <w:suppressAutoHyphens w:val="true"/>
        <w:spacing w:lineRule="auto" w:line="240" w:before="0" w:after="0"/>
        <w:jc w:val="both"/>
        <w:rPr/>
      </w:pPr>
      <w:r>
        <w:rPr>
          <w:rFonts w:eastAsia="Times New Roman" w:ascii="Times New Roman" w:hAnsi="Times New Roman"/>
          <w:b w:val="false"/>
          <w:bCs w:val="false"/>
          <w:i w:val="false"/>
          <w:caps w:val="false"/>
          <w:smallCaps w:val="false"/>
          <w:color w:val="000000"/>
          <w:spacing w:val="0"/>
          <w:sz w:val="28"/>
          <w:szCs w:val="28"/>
          <w:shd w:fill="auto" w:val="clear"/>
          <w:lang w:eastAsia="ru-RU"/>
        </w:rPr>
        <w:tab/>
        <w:t>1.5.До складу Комісії входять представники структурних підрозділів виконавчого комітету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 центру  соціальних  служб  Покровської міської ради Дніпропетровської області, управління освіти виконавчого   комітету   Покровської   міської   ради Дніпропетровської області, комунального закладу «Малий груповий будинок «Надія» Покровської міської ради Дніпропетровської області», фінансового управління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   відділу   економіки   виконавчого   комітету Покровської міської ради Дніпропетровської області, відділу архітектури та інспекції   державного   архітектурно   -   будівельного   контролю   виконавчого комітету  Покровської  міської  ради  Дніпропетровської  області,  відділу  обліку   та  розподілу   житла  виконавчого  комітету  Покровської  міської  ради Дніпропетровської області, юридичного відділу виконавчого комітету Покровської міської ради Дніпропетровської області, а також представник державного професійно-технічного навчального закладу “Покровський центр підготовки і перепідготовки робітничих кадрів” та регіональної жіночої громадської організації “Берегиня” (за згодою).</w:t>
      </w:r>
    </w:p>
    <w:p>
      <w:pPr>
        <w:pStyle w:val="Normal"/>
        <w:suppressAutoHyphens w:val="true"/>
        <w:spacing w:lineRule="auto" w:line="240" w:before="0" w:after="0"/>
        <w:jc w:val="both"/>
        <w:rPr>
          <w:rFonts w:ascii="Times New Roman" w:hAnsi="Times New Roman" w:eastAsia="Times New Roman"/>
          <w:b w:val="false"/>
          <w:b w:val="false"/>
          <w:bCs w:val="false"/>
          <w:i w:val="false"/>
          <w:i w:val="false"/>
          <w:caps w:val="false"/>
          <w:smallCaps w:val="false"/>
          <w:color w:val="000000"/>
          <w:spacing w:val="0"/>
          <w:sz w:val="28"/>
          <w:szCs w:val="28"/>
          <w:shd w:fill="auto" w:val="clear"/>
          <w:lang w:eastAsia="ru-RU"/>
        </w:rPr>
      </w:pPr>
      <w:r>
        <w:rPr>
          <w:rFonts w:eastAsia="Times New Roman" w:ascii="Times New Roman" w:hAnsi="Times New Roman"/>
          <w:b w:val="false"/>
          <w:bCs w:val="false"/>
          <w:i w:val="false"/>
          <w:caps w:val="false"/>
          <w:smallCaps w:val="false"/>
          <w:color w:val="000000"/>
          <w:spacing w:val="0"/>
          <w:sz w:val="28"/>
          <w:szCs w:val="28"/>
          <w:shd w:fill="auto" w:val="clear"/>
          <w:lang w:eastAsia="ru-RU"/>
        </w:rPr>
      </w:r>
    </w:p>
    <w:p>
      <w:pPr>
        <w:pStyle w:val="Normal"/>
        <w:suppressAutoHyphens w:val="true"/>
        <w:spacing w:lineRule="auto" w:line="240" w:before="0" w:after="0"/>
        <w:jc w:val="center"/>
        <w:rPr/>
      </w:pPr>
      <w:r>
        <w:rPr>
          <w:rFonts w:eastAsia="Times New Roman" w:ascii="Times New Roman" w:hAnsi="Times New Roman"/>
          <w:b/>
          <w:bCs/>
          <w:i w:val="false"/>
          <w:caps w:val="false"/>
          <w:smallCaps w:val="false"/>
          <w:color w:val="000000"/>
          <w:spacing w:val="0"/>
          <w:sz w:val="28"/>
          <w:szCs w:val="28"/>
          <w:lang w:eastAsia="ru-RU"/>
        </w:rPr>
        <w:t>ІІ.Завдання та функції Комісії.</w:t>
      </w:r>
    </w:p>
    <w:p>
      <w:pPr>
        <w:pStyle w:val="Normal"/>
        <w:suppressAutoHyphens w:val="true"/>
        <w:spacing w:lineRule="auto" w:line="240" w:before="0" w:after="0"/>
        <w:jc w:val="center"/>
        <w:rPr>
          <w:rFonts w:ascii="Times New Roman" w:hAnsi="Times New Roman" w:eastAsia="Times New Roman"/>
          <w:b/>
          <w:b/>
          <w:bCs/>
          <w:i w:val="false"/>
          <w:i w:val="false"/>
          <w:caps w:val="false"/>
          <w:smallCaps w:val="false"/>
          <w:color w:val="000000"/>
          <w:spacing w:val="0"/>
          <w:sz w:val="28"/>
          <w:szCs w:val="28"/>
          <w:lang w:eastAsia="ru-RU"/>
        </w:rPr>
      </w:pPr>
      <w:r>
        <w:rPr>
          <w:rFonts w:eastAsia="Times New Roman" w:ascii="Times New Roman" w:hAnsi="Times New Roman"/>
          <w:b/>
          <w:bCs/>
          <w:i w:val="false"/>
          <w:caps w:val="false"/>
          <w:smallCaps w:val="false"/>
          <w:color w:val="000000"/>
          <w:spacing w:val="0"/>
          <w:sz w:val="28"/>
          <w:szCs w:val="28"/>
          <w:lang w:eastAsia="ru-RU"/>
        </w:rPr>
      </w:r>
    </w:p>
    <w:p>
      <w:pPr>
        <w:pStyle w:val="Style19"/>
        <w:suppressAutoHyphens w:val="true"/>
        <w:spacing w:lineRule="auto" w:line="240" w:before="0" w:after="0"/>
        <w:jc w:val="both"/>
        <w:rPr/>
      </w:pPr>
      <w:r>
        <w:rPr>
          <w:b w:val="false"/>
          <w:bCs/>
          <w:i w:val="false"/>
          <w:caps w:val="false"/>
          <w:smallCaps w:val="false"/>
          <w:color w:val="000000"/>
          <w:spacing w:val="0"/>
          <w:sz w:val="28"/>
          <w:szCs w:val="28"/>
        </w:rPr>
        <w:tab/>
        <w:t>2.1.До повноважень Комісії належить:</w:t>
      </w:r>
    </w:p>
    <w:p>
      <w:pPr>
        <w:pStyle w:val="Style19"/>
        <w:suppressAutoHyphens w:val="true"/>
        <w:spacing w:lineRule="auto" w:line="240" w:before="0" w:after="0"/>
        <w:jc w:val="both"/>
        <w:rPr>
          <w:sz w:val="12"/>
          <w:szCs w:val="12"/>
        </w:rPr>
      </w:pPr>
      <w:r>
        <w:rPr>
          <w:sz w:val="12"/>
          <w:szCs w:val="12"/>
        </w:rPr>
      </w:r>
    </w:p>
    <w:p>
      <w:pPr>
        <w:pStyle w:val="Style19"/>
        <w:suppressAutoHyphens w:val="true"/>
        <w:spacing w:lineRule="auto" w:line="240" w:before="0" w:after="0"/>
        <w:jc w:val="both"/>
        <w:rPr/>
      </w:pPr>
      <w:r>
        <w:rPr>
          <w:b w:val="false"/>
          <w:bCs/>
          <w:i w:val="false"/>
          <w:caps w:val="false"/>
          <w:smallCaps w:val="false"/>
          <w:color w:val="333333"/>
          <w:spacing w:val="0"/>
          <w:sz w:val="28"/>
          <w:szCs w:val="28"/>
        </w:rPr>
        <w:tab/>
      </w:r>
      <w:r>
        <w:rPr>
          <w:b w:val="false"/>
          <w:bCs/>
          <w:i w:val="false"/>
          <w:caps w:val="false"/>
          <w:smallCaps w:val="false"/>
          <w:color w:val="000000"/>
          <w:spacing w:val="0"/>
          <w:sz w:val="28"/>
          <w:szCs w:val="28"/>
        </w:rPr>
        <w:t xml:space="preserve">2.1.1.формування  потреби  в  субвенції  за  напрямами,  передбаченими  </w:t>
      </w:r>
      <w:r>
        <w:fldChar w:fldCharType="begin"/>
      </w:r>
      <w:r>
        <w:rPr>
          <w:smallCaps w:val="false"/>
          <w:caps w:val="false"/>
          <w:sz w:val="28"/>
          <w:spacing w:val="0"/>
          <w:i w:val="false"/>
          <w:u w:val="single"/>
          <w:b w:val="false"/>
          <w:shd w:fill="FFFFFF" w:val="clear"/>
          <w:szCs w:val="28"/>
          <w:bCs/>
          <w:color w:val="000000"/>
        </w:rPr>
        <w:instrText> HYPERLINK "https://zakon.rada.gov.ua/laws/show/615-2021-п" \l "n18"</w:instrText>
      </w:r>
      <w:r>
        <w:rPr>
          <w:smallCaps w:val="false"/>
          <w:caps w:val="false"/>
          <w:sz w:val="28"/>
          <w:spacing w:val="0"/>
          <w:i w:val="false"/>
          <w:u w:val="single"/>
          <w:b w:val="false"/>
          <w:shd w:fill="FFFFFF" w:val="clear"/>
          <w:szCs w:val="28"/>
          <w:bCs/>
          <w:color w:val="000000"/>
        </w:rPr>
        <w:fldChar w:fldCharType="separate"/>
      </w:r>
      <w:r>
        <w:rPr>
          <w:b w:val="false"/>
          <w:bCs/>
          <w:i w:val="false"/>
          <w:caps w:val="false"/>
          <w:smallCaps w:val="false"/>
          <w:color w:val="000000"/>
          <w:spacing w:val="0"/>
          <w:sz w:val="28"/>
          <w:szCs w:val="28"/>
          <w:u w:val="single"/>
          <w:shd w:fill="FFFFFF" w:val="clear"/>
        </w:rPr>
        <w:t>пунктом 4</w:t>
      </w:r>
      <w:r>
        <w:rPr>
          <w:smallCaps w:val="false"/>
          <w:caps w:val="false"/>
          <w:sz w:val="28"/>
          <w:spacing w:val="0"/>
          <w:i w:val="false"/>
          <w:u w:val="single"/>
          <w:b w:val="false"/>
          <w:shd w:fill="FFFFFF" w:val="clear"/>
          <w:szCs w:val="28"/>
          <w:bCs/>
          <w:color w:val="000000"/>
        </w:rPr>
        <w:fldChar w:fldCharType="end"/>
      </w:r>
      <w:r>
        <w:rPr>
          <w:b w:val="false"/>
          <w:bCs/>
          <w:i w:val="false"/>
          <w:caps w:val="false"/>
          <w:smallCaps w:val="false"/>
          <w:color w:val="000000"/>
          <w:spacing w:val="0"/>
          <w:sz w:val="28"/>
          <w:szCs w:val="28"/>
        </w:rPr>
        <w:t xml:space="preserve">,   з   урахуванням   умов,   визначених   </w:t>
      </w:r>
      <w:r>
        <w:fldChar w:fldCharType="begin"/>
      </w:r>
      <w:r>
        <w:rPr>
          <w:smallCaps w:val="false"/>
          <w:caps w:val="false"/>
          <w:sz w:val="28"/>
          <w:spacing w:val="0"/>
          <w:i w:val="false"/>
          <w:u w:val="single"/>
          <w:b w:val="false"/>
          <w:shd w:fill="FFFFFF" w:val="clear"/>
          <w:szCs w:val="28"/>
          <w:bCs/>
          <w:color w:val="000000"/>
        </w:rPr>
        <w:instrText> HYPERLINK "https://zakon.rada.gov.ua/laws/show/615-2021-п" \l "n26"</w:instrText>
      </w:r>
      <w:r>
        <w:rPr>
          <w:smallCaps w:val="false"/>
          <w:caps w:val="false"/>
          <w:sz w:val="28"/>
          <w:spacing w:val="0"/>
          <w:i w:val="false"/>
          <w:u w:val="single"/>
          <w:b w:val="false"/>
          <w:shd w:fill="FFFFFF" w:val="clear"/>
          <w:szCs w:val="28"/>
          <w:bCs/>
          <w:color w:val="000000"/>
        </w:rPr>
        <w:fldChar w:fldCharType="separate"/>
      </w:r>
      <w:r>
        <w:rPr>
          <w:b w:val="false"/>
          <w:bCs/>
          <w:i w:val="false"/>
          <w:caps w:val="false"/>
          <w:smallCaps w:val="false"/>
          <w:color w:val="000000"/>
          <w:spacing w:val="0"/>
          <w:sz w:val="28"/>
          <w:szCs w:val="28"/>
          <w:u w:val="single"/>
          <w:shd w:fill="FFFFFF" w:val="clear"/>
        </w:rPr>
        <w:t>пунктом 5</w:t>
      </w:r>
      <w:r>
        <w:rPr>
          <w:smallCaps w:val="false"/>
          <w:caps w:val="false"/>
          <w:sz w:val="28"/>
          <w:spacing w:val="0"/>
          <w:i w:val="false"/>
          <w:u w:val="single"/>
          <w:b w:val="false"/>
          <w:shd w:fill="FFFFFF" w:val="clear"/>
          <w:szCs w:val="28"/>
          <w:bCs/>
          <w:color w:val="000000"/>
        </w:rPr>
        <w:fldChar w:fldCharType="end"/>
      </w:r>
      <w:r>
        <w:rPr>
          <w:b w:val="false"/>
          <w:bCs/>
          <w:i w:val="false"/>
          <w:caps w:val="false"/>
          <w:smallCaps w:val="false"/>
          <w:color w:val="000000"/>
          <w:spacing w:val="0"/>
          <w:sz w:val="28"/>
          <w:szCs w:val="28"/>
        </w:rPr>
        <w:t>    Порядку  та умов, підготовка відповідних пропозицій з урахуванням </w:t>
      </w:r>
      <w:r>
        <w:fldChar w:fldCharType="begin"/>
      </w:r>
      <w:r>
        <w:rPr>
          <w:smallCaps w:val="false"/>
          <w:caps w:val="false"/>
          <w:sz w:val="28"/>
          <w:spacing w:val="0"/>
          <w:i w:val="false"/>
          <w:u w:val="single"/>
          <w:b w:val="false"/>
          <w:shd w:fill="FFFFFF" w:val="clear"/>
          <w:szCs w:val="28"/>
          <w:bCs/>
          <w:color w:val="000000"/>
        </w:rPr>
        <w:instrText> HYPERLINK "https://zakon.rada.gov.ua/laws/show/615-2021-п" \l "n109"</w:instrText>
      </w:r>
      <w:r>
        <w:rPr>
          <w:smallCaps w:val="false"/>
          <w:caps w:val="false"/>
          <w:sz w:val="28"/>
          <w:spacing w:val="0"/>
          <w:i w:val="false"/>
          <w:u w:val="single"/>
          <w:b w:val="false"/>
          <w:shd w:fill="FFFFFF" w:val="clear"/>
          <w:szCs w:val="28"/>
          <w:bCs/>
          <w:color w:val="000000"/>
        </w:rPr>
        <w:fldChar w:fldCharType="separate"/>
      </w:r>
      <w:r>
        <w:rPr>
          <w:b w:val="false"/>
          <w:bCs/>
          <w:i w:val="false"/>
          <w:caps w:val="false"/>
          <w:smallCaps w:val="false"/>
          <w:color w:val="000000"/>
          <w:spacing w:val="0"/>
          <w:sz w:val="28"/>
          <w:szCs w:val="28"/>
          <w:u w:val="single"/>
          <w:shd w:fill="FFFFFF" w:val="clear"/>
        </w:rPr>
        <w:t>пунктів 12</w:t>
      </w:r>
      <w:r>
        <w:rPr>
          <w:smallCaps w:val="false"/>
          <w:caps w:val="false"/>
          <w:sz w:val="28"/>
          <w:spacing w:val="0"/>
          <w:i w:val="false"/>
          <w:u w:val="single"/>
          <w:b w:val="false"/>
          <w:shd w:fill="FFFFFF" w:val="clear"/>
          <w:szCs w:val="28"/>
          <w:bCs/>
          <w:color w:val="000000"/>
        </w:rPr>
        <w:fldChar w:fldCharType="end"/>
      </w:r>
      <w:r>
        <w:rPr>
          <w:b w:val="false"/>
          <w:bCs/>
          <w:i w:val="false"/>
          <w:caps w:val="false"/>
          <w:smallCaps w:val="false"/>
          <w:color w:val="000000"/>
          <w:spacing w:val="0"/>
          <w:sz w:val="28"/>
          <w:szCs w:val="28"/>
        </w:rPr>
        <w:t> і </w:t>
      </w:r>
      <w:r>
        <w:fldChar w:fldCharType="begin"/>
      </w:r>
      <w:r>
        <w:rPr>
          <w:smallCaps w:val="false"/>
          <w:caps w:val="false"/>
          <w:sz w:val="28"/>
          <w:spacing w:val="0"/>
          <w:i w:val="false"/>
          <w:u w:val="single"/>
          <w:b w:val="false"/>
          <w:shd w:fill="FFFFFF" w:val="clear"/>
          <w:szCs w:val="28"/>
          <w:bCs/>
          <w:color w:val="000000"/>
        </w:rPr>
        <w:instrText> HYPERLINK "https://zakon.rada.gov.ua/laws/show/615-2021-п" \l "n131"</w:instrText>
      </w:r>
      <w:r>
        <w:rPr>
          <w:smallCaps w:val="false"/>
          <w:caps w:val="false"/>
          <w:sz w:val="28"/>
          <w:spacing w:val="0"/>
          <w:i w:val="false"/>
          <w:u w:val="single"/>
          <w:b w:val="false"/>
          <w:shd w:fill="FFFFFF" w:val="clear"/>
          <w:szCs w:val="28"/>
          <w:bCs/>
          <w:color w:val="000000"/>
        </w:rPr>
        <w:fldChar w:fldCharType="separate"/>
      </w:r>
      <w:r>
        <w:rPr>
          <w:b w:val="false"/>
          <w:bCs/>
          <w:i w:val="false"/>
          <w:caps w:val="false"/>
          <w:smallCaps w:val="false"/>
          <w:color w:val="000000"/>
          <w:spacing w:val="0"/>
          <w:sz w:val="28"/>
          <w:szCs w:val="28"/>
          <w:u w:val="single"/>
          <w:shd w:fill="FFFFFF" w:val="clear"/>
        </w:rPr>
        <w:t>14</w:t>
      </w:r>
      <w:r>
        <w:rPr>
          <w:smallCaps w:val="false"/>
          <w:caps w:val="false"/>
          <w:sz w:val="28"/>
          <w:spacing w:val="0"/>
          <w:i w:val="false"/>
          <w:u w:val="single"/>
          <w:b w:val="false"/>
          <w:shd w:fill="FFFFFF" w:val="clear"/>
          <w:szCs w:val="28"/>
          <w:bCs/>
          <w:color w:val="000000"/>
        </w:rPr>
        <w:fldChar w:fldCharType="end"/>
      </w:r>
      <w:r>
        <w:rPr>
          <w:b w:val="false"/>
          <w:bCs/>
          <w:i w:val="false"/>
          <w:caps w:val="false"/>
          <w:smallCaps w:val="false"/>
          <w:color w:val="000000"/>
          <w:spacing w:val="0"/>
          <w:sz w:val="28"/>
          <w:szCs w:val="28"/>
        </w:rPr>
        <w:t>  Порядку та умов, кількості малих групових будинків та дітей, які перебувають в них, установлених розмірів відповідних виплат;</w:t>
      </w:r>
    </w:p>
    <w:p>
      <w:pPr>
        <w:pStyle w:val="Style19"/>
        <w:suppressAutoHyphens w:val="true"/>
        <w:spacing w:lineRule="auto" w:line="240" w:before="0" w:after="0"/>
        <w:jc w:val="both"/>
        <w:rPr/>
      </w:pPr>
      <w:r>
        <w:rPr>
          <w:b w:val="false"/>
          <w:bCs/>
          <w:i w:val="false"/>
          <w:caps w:val="false"/>
          <w:smallCaps w:val="false"/>
          <w:color w:val="000000"/>
          <w:spacing w:val="0"/>
          <w:sz w:val="12"/>
          <w:szCs w:val="12"/>
        </w:rPr>
        <w:tab/>
      </w:r>
      <w:r>
        <w:rPr>
          <w:b w:val="false"/>
          <w:i w:val="false"/>
          <w:caps w:val="false"/>
          <w:smallCaps w:val="false"/>
          <w:color w:val="000000"/>
          <w:spacing w:val="0"/>
          <w:sz w:val="28"/>
          <w:szCs w:val="28"/>
        </w:rPr>
        <w:t>2.1.2.формування та затвердження загального списку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2.1.3.затвердження списку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попередніх роках;</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shd w:fill="auto" w:val="clear"/>
        </w:rPr>
        <w:tab/>
        <w:t>2.1.4.формування та затвердження потреб щодо надання підтримки комунальному закладу “Малий груповий будинок “Надія” Покровської міської ради Дніпропетровської області” з урахуванням кількості дітей, які перебувають у ньому та установлених розмірів відповідних виплат;</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2.1.5.погодження щодо 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2.1.6.проведення перевірки щодо:</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 наявності   в  дитини   статусу   дитини - сироти,   дитини,   позбавленої</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батьківського   піклування, особи з їх числа;</w:t>
      </w:r>
    </w:p>
    <w:p>
      <w:pPr>
        <w:pStyle w:val="Style19"/>
        <w:widowControl/>
        <w:spacing w:lineRule="auto" w:line="240" w:before="0" w:after="0"/>
        <w:ind w:left="0" w:right="0" w:hanging="0"/>
        <w:jc w:val="both"/>
        <w:rPr/>
      </w:pPr>
      <w:bookmarkStart w:id="1" w:name="n82"/>
      <w:bookmarkEnd w:id="1"/>
      <w:r>
        <w:rPr>
          <w:b w:val="false"/>
          <w:i w:val="false"/>
          <w:caps w:val="false"/>
          <w:smallCaps w:val="false"/>
          <w:color w:val="000000"/>
          <w:spacing w:val="0"/>
          <w:sz w:val="28"/>
          <w:szCs w:val="28"/>
        </w:rPr>
        <w:tab/>
        <w:t>-наявності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pPr>
        <w:pStyle w:val="Style19"/>
        <w:widowControl/>
        <w:spacing w:lineRule="auto" w:line="240" w:before="0" w:after="0"/>
        <w:ind w:left="0" w:right="0" w:hanging="0"/>
        <w:jc w:val="both"/>
        <w:rPr/>
      </w:pPr>
      <w:bookmarkStart w:id="2" w:name="n83"/>
      <w:bookmarkEnd w:id="2"/>
      <w:r>
        <w:rPr>
          <w:b w:val="false"/>
          <w:i w:val="false"/>
          <w:caps w:val="false"/>
          <w:smallCaps w:val="false"/>
          <w:color w:val="000000"/>
          <w:spacing w:val="0"/>
          <w:sz w:val="28"/>
          <w:szCs w:val="28"/>
        </w:rPr>
        <w:tab/>
        <w:t>-наявності документів про перебування дитини/особи на квартирному обліку;</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 xml:space="preserve">-документів, що подаються для придбання житла, передбачених </w:t>
      </w:r>
      <w:r>
        <w:fldChar w:fldCharType="begin"/>
      </w:r>
      <w:r>
        <w:rPr>
          <w:smallCaps w:val="false"/>
          <w:caps w:val="false"/>
          <w:sz w:val="28"/>
          <w:spacing w:val="0"/>
          <w:i w:val="false"/>
          <w:u w:val="single"/>
          <w:b w:val="false"/>
          <w:shd w:fill="auto" w:val="clear"/>
          <w:szCs w:val="28"/>
          <w:color w:val="000000"/>
        </w:rPr>
        <w:instrText> HYPERLINK "https://zakon.rada.gov.ua/laws/show/615-2021-п" \l "n88"</w:instrText>
      </w:r>
      <w:r>
        <w:rPr>
          <w:smallCaps w:val="false"/>
          <w:caps w:val="false"/>
          <w:sz w:val="28"/>
          <w:spacing w:val="0"/>
          <w:i w:val="false"/>
          <w:u w:val="single"/>
          <w:b w:val="false"/>
          <w:shd w:fill="auto" w:val="clear"/>
          <w:szCs w:val="28"/>
          <w:color w:val="000000"/>
        </w:rPr>
        <w:fldChar w:fldCharType="separate"/>
      </w:r>
      <w:r>
        <w:rPr>
          <w:b w:val="false"/>
          <w:i w:val="false"/>
          <w:caps w:val="false"/>
          <w:smallCaps w:val="false"/>
          <w:color w:val="000000"/>
          <w:spacing w:val="0"/>
          <w:sz w:val="28"/>
          <w:szCs w:val="28"/>
          <w:u w:val="single"/>
          <w:shd w:fill="auto" w:val="clear"/>
        </w:rPr>
        <w:t>пунктом 11</w:t>
      </w:r>
      <w:r>
        <w:rPr>
          <w:smallCaps w:val="false"/>
          <w:caps w:val="false"/>
          <w:sz w:val="28"/>
          <w:spacing w:val="0"/>
          <w:i w:val="false"/>
          <w:u w:val="single"/>
          <w:b w:val="false"/>
          <w:shd w:fill="auto" w:val="clear"/>
          <w:szCs w:val="28"/>
          <w:color w:val="000000"/>
        </w:rPr>
        <w:fldChar w:fldCharType="end"/>
      </w:r>
      <w:r>
        <w:rPr>
          <w:b w:val="false"/>
          <w:i w:val="false"/>
          <w:caps w:val="false"/>
          <w:smallCaps w:val="false"/>
          <w:color w:val="000000"/>
          <w:spacing w:val="0"/>
          <w:sz w:val="28"/>
          <w:szCs w:val="28"/>
          <w:u w:val="none"/>
          <w:shd w:fill="auto" w:val="clear"/>
        </w:rPr>
        <w:t xml:space="preserve"> </w:t>
      </w:r>
      <w:r>
        <w:rPr>
          <w:b w:val="false"/>
          <w:i w:val="false"/>
          <w:caps w:val="false"/>
          <w:smallCaps w:val="false"/>
          <w:color w:val="000000"/>
          <w:spacing w:val="0"/>
          <w:sz w:val="28"/>
          <w:szCs w:val="28"/>
        </w:rPr>
        <w:t>Порядку та умов;</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-обстеження стану житлового приміщення (будинку, квартири), що придбавається.</w:t>
      </w:r>
      <w:r>
        <w:rPr>
          <w:color w:val="000000"/>
          <w:sz w:val="28"/>
          <w:szCs w:val="28"/>
        </w:rPr>
        <w:br/>
        <w:tab/>
      </w:r>
      <w:r>
        <w:rPr>
          <w:color w:val="000000"/>
          <w:sz w:val="28"/>
          <w:szCs w:val="28"/>
          <w:shd w:fill="auto" w:val="clear"/>
        </w:rPr>
        <w:t>2.2.К</w:t>
      </w:r>
      <w:r>
        <w:rPr>
          <w:b w:val="false"/>
          <w:bCs/>
          <w:i w:val="false"/>
          <w:caps w:val="false"/>
          <w:smallCaps w:val="false"/>
          <w:color w:val="000000"/>
          <w:spacing w:val="0"/>
          <w:sz w:val="28"/>
          <w:szCs w:val="28"/>
          <w:shd w:fill="auto" w:val="clear"/>
        </w:rPr>
        <w:t xml:space="preserve">омісія приймає рішення щодо обсягу потреби субвенції за вищезазначеним напрямами, передбаченими </w:t>
      </w:r>
      <w:r>
        <w:fldChar w:fldCharType="begin"/>
      </w:r>
      <w:r>
        <w:rPr>
          <w:smallCaps w:val="false"/>
          <w:caps w:val="false"/>
          <w:sz w:val="28"/>
          <w:spacing w:val="0"/>
          <w:i w:val="false"/>
          <w:u w:val="single"/>
          <w:b w:val="false"/>
          <w:shd w:fill="auto" w:val="clear"/>
          <w:szCs w:val="28"/>
          <w:bCs/>
          <w:color w:val="000000"/>
        </w:rPr>
        <w:instrText> HYPERLINK "https://zakon.rada.gov.ua/laws/show/615-2021-п" \l "n18"</w:instrText>
      </w:r>
      <w:r>
        <w:rPr>
          <w:smallCaps w:val="false"/>
          <w:caps w:val="false"/>
          <w:sz w:val="28"/>
          <w:spacing w:val="0"/>
          <w:i w:val="false"/>
          <w:u w:val="single"/>
          <w:b w:val="false"/>
          <w:shd w:fill="auto" w:val="clear"/>
          <w:szCs w:val="28"/>
          <w:bCs/>
          <w:color w:val="000000"/>
        </w:rPr>
        <w:fldChar w:fldCharType="separate"/>
      </w:r>
      <w:r>
        <w:rPr>
          <w:b w:val="false"/>
          <w:bCs/>
          <w:i w:val="false"/>
          <w:caps w:val="false"/>
          <w:smallCaps w:val="false"/>
          <w:color w:val="000000"/>
          <w:spacing w:val="0"/>
          <w:sz w:val="28"/>
          <w:szCs w:val="28"/>
          <w:u w:val="single"/>
          <w:shd w:fill="auto" w:val="clear"/>
        </w:rPr>
        <w:t>пунктом 4</w:t>
      </w:r>
      <w:r>
        <w:rPr>
          <w:smallCaps w:val="false"/>
          <w:caps w:val="false"/>
          <w:sz w:val="28"/>
          <w:spacing w:val="0"/>
          <w:i w:val="false"/>
          <w:u w:val="single"/>
          <w:b w:val="false"/>
          <w:shd w:fill="auto" w:val="clear"/>
          <w:szCs w:val="28"/>
          <w:bCs/>
          <w:color w:val="000000"/>
        </w:rPr>
        <w:fldChar w:fldCharType="end"/>
      </w:r>
      <w:r>
        <w:rPr>
          <w:b w:val="false"/>
          <w:bCs/>
          <w:i w:val="false"/>
          <w:caps w:val="false"/>
          <w:smallCaps w:val="false"/>
          <w:color w:val="000000"/>
          <w:spacing w:val="0"/>
          <w:sz w:val="28"/>
          <w:szCs w:val="28"/>
          <w:shd w:fill="auto" w:val="clear"/>
        </w:rPr>
        <w:t xml:space="preserve">, з урахуванням умов, передбачених </w:t>
      </w:r>
      <w:r>
        <w:fldChar w:fldCharType="begin"/>
      </w:r>
      <w:r>
        <w:rPr>
          <w:smallCaps w:val="false"/>
          <w:caps w:val="false"/>
          <w:sz w:val="28"/>
          <w:spacing w:val="0"/>
          <w:i w:val="false"/>
          <w:u w:val="single"/>
          <w:b w:val="false"/>
          <w:shd w:fill="auto" w:val="clear"/>
          <w:szCs w:val="28"/>
          <w:bCs/>
          <w:color w:val="000000"/>
        </w:rPr>
        <w:instrText> HYPERLINK "https://zakon.rada.gov.ua/laws/show/615-2021-п" \l "n26"</w:instrText>
      </w:r>
      <w:r>
        <w:rPr>
          <w:smallCaps w:val="false"/>
          <w:caps w:val="false"/>
          <w:sz w:val="28"/>
          <w:spacing w:val="0"/>
          <w:i w:val="false"/>
          <w:u w:val="single"/>
          <w:b w:val="false"/>
          <w:shd w:fill="auto" w:val="clear"/>
          <w:szCs w:val="28"/>
          <w:bCs/>
          <w:color w:val="000000"/>
        </w:rPr>
        <w:fldChar w:fldCharType="separate"/>
      </w:r>
      <w:r>
        <w:rPr>
          <w:b w:val="false"/>
          <w:bCs/>
          <w:i w:val="false"/>
          <w:caps w:val="false"/>
          <w:smallCaps w:val="false"/>
          <w:color w:val="000000"/>
          <w:spacing w:val="0"/>
          <w:sz w:val="28"/>
          <w:szCs w:val="28"/>
          <w:u w:val="single"/>
          <w:shd w:fill="auto" w:val="clear"/>
        </w:rPr>
        <w:t>пунктом 5</w:t>
      </w:r>
      <w:r>
        <w:rPr>
          <w:smallCaps w:val="false"/>
          <w:caps w:val="false"/>
          <w:sz w:val="28"/>
          <w:spacing w:val="0"/>
          <w:i w:val="false"/>
          <w:u w:val="single"/>
          <w:b w:val="false"/>
          <w:shd w:fill="auto" w:val="clear"/>
          <w:szCs w:val="28"/>
          <w:bCs/>
          <w:color w:val="000000"/>
        </w:rPr>
        <w:fldChar w:fldCharType="end"/>
      </w:r>
      <w:r>
        <w:rPr>
          <w:b w:val="false"/>
          <w:bCs/>
          <w:i w:val="false"/>
          <w:caps w:val="false"/>
          <w:smallCaps w:val="false"/>
          <w:color w:val="000000"/>
          <w:spacing w:val="0"/>
          <w:sz w:val="28"/>
          <w:szCs w:val="28"/>
          <w:u w:val="none"/>
          <w:shd w:fill="auto" w:val="clear"/>
        </w:rPr>
        <w:t xml:space="preserve">  </w:t>
      </w:r>
      <w:r>
        <w:rPr>
          <w:b w:val="false"/>
          <w:bCs/>
          <w:i w:val="false"/>
          <w:caps w:val="false"/>
          <w:smallCaps w:val="false"/>
          <w:color w:val="000000"/>
          <w:spacing w:val="0"/>
          <w:sz w:val="28"/>
          <w:szCs w:val="28"/>
          <w:shd w:fill="auto" w:val="clear"/>
        </w:rPr>
        <w:t xml:space="preserve">Порядку та умов, протягом 30 днів з дати набрання чинності  Порядком та умовами. Рішення оформляється протоколом, який складається   у   двох   примірниках,  підписується   всіма    членами   Комісії   та </w:t>
      </w:r>
    </w:p>
    <w:p>
      <w:pPr>
        <w:pStyle w:val="Style19"/>
        <w:widowControl/>
        <w:spacing w:lineRule="auto" w:line="240" w:before="0" w:after="0"/>
        <w:ind w:left="0" w:right="0" w:hanging="0"/>
        <w:jc w:val="both"/>
        <w:rPr/>
      </w:pPr>
      <w:r>
        <w:rPr>
          <w:b w:val="false"/>
          <w:bCs/>
          <w:i w:val="false"/>
          <w:caps w:val="false"/>
          <w:smallCaps w:val="false"/>
          <w:color w:val="000000"/>
          <w:spacing w:val="0"/>
          <w:sz w:val="28"/>
          <w:szCs w:val="28"/>
          <w:shd w:fill="auto" w:val="clear"/>
        </w:rPr>
        <w:t>затверджується рішенням виконавчого комітету Покровської міської ради Дніпропетровської області (один примірник протоколу надсилається Дніпропетровській обласній державній адміністрації).</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 xml:space="preserve">2.3.Формування та використання показників місцевих бюджетів проводиться за напрямами відповідно до розподілу, визначеного регіональною комісією згідно з </w:t>
      </w:r>
      <w:r>
        <w:fldChar w:fldCharType="begin"/>
      </w:r>
      <w:r>
        <w:rPr>
          <w:smallCaps w:val="false"/>
          <w:caps w:val="false"/>
          <w:sz w:val="28"/>
          <w:spacing w:val="0"/>
          <w:i w:val="false"/>
          <w:u w:val="single"/>
          <w:b w:val="false"/>
          <w:shd w:fill="auto" w:val="clear"/>
          <w:szCs w:val="28"/>
          <w:color w:val="000000"/>
        </w:rPr>
        <w:instrText> HYPERLINK "https://zakon.rada.gov.ua/laws/show/615-2021-п" \l "n55"</w:instrText>
      </w:r>
      <w:r>
        <w:rPr>
          <w:smallCaps w:val="false"/>
          <w:caps w:val="false"/>
          <w:sz w:val="28"/>
          <w:spacing w:val="0"/>
          <w:i w:val="false"/>
          <w:u w:val="single"/>
          <w:b w:val="false"/>
          <w:shd w:fill="auto" w:val="clear"/>
          <w:szCs w:val="28"/>
          <w:color w:val="000000"/>
        </w:rPr>
        <w:fldChar w:fldCharType="separate"/>
      </w:r>
      <w:r>
        <w:rPr>
          <w:b w:val="false"/>
          <w:i w:val="false"/>
          <w:caps w:val="false"/>
          <w:smallCaps w:val="false"/>
          <w:color w:val="000000"/>
          <w:spacing w:val="0"/>
          <w:sz w:val="28"/>
          <w:szCs w:val="28"/>
          <w:u w:val="single"/>
          <w:shd w:fill="auto" w:val="clear"/>
        </w:rPr>
        <w:t>пунктом 8</w:t>
      </w:r>
      <w:r>
        <w:rPr>
          <w:smallCaps w:val="false"/>
          <w:caps w:val="false"/>
          <w:sz w:val="28"/>
          <w:spacing w:val="0"/>
          <w:i w:val="false"/>
          <w:u w:val="single"/>
          <w:b w:val="false"/>
          <w:shd w:fill="auto" w:val="clear"/>
          <w:szCs w:val="28"/>
          <w:color w:val="000000"/>
        </w:rPr>
        <w:fldChar w:fldCharType="end"/>
      </w:r>
      <w:r>
        <w:rPr>
          <w:b w:val="false"/>
          <w:i w:val="false"/>
          <w:caps w:val="false"/>
          <w:smallCaps w:val="false"/>
          <w:color w:val="000000"/>
          <w:spacing w:val="0"/>
          <w:sz w:val="28"/>
          <w:szCs w:val="28"/>
        </w:rPr>
        <w:t xml:space="preserve"> Порядку та умов, і за відповідними кодами економічної класифікації видатків бюджету залежно від економічної суті платежу.</w:t>
      </w:r>
    </w:p>
    <w:p>
      <w:pPr>
        <w:pStyle w:val="Style19"/>
        <w:widowControl/>
        <w:spacing w:lineRule="auto" w:line="240" w:before="0" w:after="0"/>
        <w:ind w:left="0" w:right="0" w:hanging="0"/>
        <w:jc w:val="center"/>
        <w:rPr/>
      </w:pPr>
      <w:r>
        <w:rPr>
          <w:b/>
          <w:bCs/>
          <w:i w:val="false"/>
          <w:caps w:val="false"/>
          <w:smallCaps w:val="false"/>
          <w:color w:val="000000"/>
          <w:spacing w:val="0"/>
          <w:sz w:val="28"/>
          <w:szCs w:val="28"/>
        </w:rPr>
        <w:t>ІІІ.Порядок прийняття рішень.</w:t>
      </w:r>
    </w:p>
    <w:p>
      <w:pPr>
        <w:pStyle w:val="Style19"/>
        <w:widowControl/>
        <w:spacing w:lineRule="auto" w:line="240" w:before="0" w:after="0"/>
        <w:ind w:left="0" w:right="0" w:hanging="0"/>
        <w:jc w:val="center"/>
        <w:rPr>
          <w:b/>
          <w:b/>
          <w:bCs/>
          <w:i w:val="false"/>
          <w:i w:val="false"/>
          <w:caps w:val="false"/>
          <w:smallCaps w:val="false"/>
          <w:color w:val="000000"/>
          <w:spacing w:val="0"/>
          <w:sz w:val="28"/>
          <w:szCs w:val="28"/>
        </w:rPr>
      </w:pPr>
      <w:r>
        <w:rPr>
          <w:b/>
          <w:bCs/>
          <w:i w:val="false"/>
          <w:caps w:val="false"/>
          <w:smallCaps w:val="false"/>
          <w:color w:val="000000"/>
          <w:spacing w:val="0"/>
          <w:sz w:val="28"/>
          <w:szCs w:val="28"/>
        </w:rPr>
      </w:r>
    </w:p>
    <w:p>
      <w:pPr>
        <w:pStyle w:val="Style19"/>
        <w:widowControl/>
        <w:spacing w:lineRule="auto" w:line="240" w:before="0" w:after="0"/>
        <w:ind w:left="0" w:right="0" w:hanging="0"/>
        <w:jc w:val="both"/>
        <w:rPr/>
      </w:pPr>
      <w:r>
        <w:rPr>
          <w:b w:val="false"/>
          <w:bCs/>
          <w:i w:val="false"/>
          <w:caps w:val="false"/>
          <w:smallCaps w:val="false"/>
          <w:color w:val="000000"/>
          <w:spacing w:val="0"/>
          <w:sz w:val="28"/>
          <w:szCs w:val="28"/>
          <w:shd w:fill="auto" w:val="clear"/>
        </w:rPr>
        <w:tab/>
        <w:t xml:space="preserve">3.1.Після отримання рішення від Дніпропетровської обласної державної адміністрації  про   розподіл  субвенції між місцевими бюджетами за напрямами, передбаченими </w:t>
      </w:r>
      <w:r>
        <w:fldChar w:fldCharType="begin"/>
      </w:r>
      <w:r>
        <w:rPr>
          <w:smallCaps w:val="false"/>
          <w:caps w:val="false"/>
          <w:sz w:val="28"/>
          <w:spacing w:val="0"/>
          <w:i w:val="false"/>
          <w:u w:val="single"/>
          <w:b w:val="false"/>
          <w:shd w:fill="auto" w:val="clear"/>
          <w:szCs w:val="28"/>
          <w:bCs/>
          <w:color w:val="000000"/>
        </w:rPr>
        <w:instrText> HYPERLINK "https://zakon.rada.gov.ua/laws/show/615-2021-п" \l "n18"</w:instrText>
      </w:r>
      <w:r>
        <w:rPr>
          <w:smallCaps w:val="false"/>
          <w:caps w:val="false"/>
          <w:sz w:val="28"/>
          <w:spacing w:val="0"/>
          <w:i w:val="false"/>
          <w:u w:val="single"/>
          <w:b w:val="false"/>
          <w:shd w:fill="auto" w:val="clear"/>
          <w:szCs w:val="28"/>
          <w:bCs/>
          <w:color w:val="000000"/>
        </w:rPr>
        <w:fldChar w:fldCharType="separate"/>
      </w:r>
      <w:r>
        <w:rPr>
          <w:b w:val="false"/>
          <w:bCs/>
          <w:i w:val="false"/>
          <w:caps w:val="false"/>
          <w:smallCaps w:val="false"/>
          <w:color w:val="000000"/>
          <w:spacing w:val="0"/>
          <w:sz w:val="28"/>
          <w:szCs w:val="28"/>
          <w:u w:val="single"/>
          <w:shd w:fill="auto" w:val="clear"/>
        </w:rPr>
        <w:t>пунктом 4</w:t>
      </w:r>
      <w:r>
        <w:rPr>
          <w:smallCaps w:val="false"/>
          <w:caps w:val="false"/>
          <w:sz w:val="28"/>
          <w:spacing w:val="0"/>
          <w:i w:val="false"/>
          <w:u w:val="single"/>
          <w:b w:val="false"/>
          <w:shd w:fill="auto" w:val="clear"/>
          <w:szCs w:val="28"/>
          <w:bCs/>
          <w:color w:val="000000"/>
        </w:rPr>
        <w:fldChar w:fldCharType="end"/>
      </w:r>
      <w:r>
        <w:rPr>
          <w:b w:val="false"/>
          <w:bCs/>
          <w:i w:val="false"/>
          <w:caps w:val="false"/>
          <w:smallCaps w:val="false"/>
          <w:color w:val="000000"/>
          <w:spacing w:val="0"/>
          <w:sz w:val="28"/>
          <w:szCs w:val="28"/>
          <w:u w:val="none"/>
          <w:shd w:fill="auto" w:val="clear"/>
        </w:rPr>
        <w:t xml:space="preserve"> </w:t>
      </w:r>
      <w:r>
        <w:rPr>
          <w:b w:val="false"/>
          <w:bCs/>
          <w:i w:val="false"/>
          <w:caps w:val="false"/>
          <w:smallCaps w:val="false"/>
          <w:color w:val="000000"/>
          <w:spacing w:val="0"/>
          <w:sz w:val="28"/>
          <w:szCs w:val="28"/>
          <w:shd w:fill="auto" w:val="clear"/>
        </w:rPr>
        <w:t>Порядку та умов, на розгляд Комісії, для прийняття відповідного рішення, подаються такі документи:</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shd w:fill="auto" w:val="clear"/>
        </w:rPr>
        <w:tab/>
        <w:t xml:space="preserve">3.1.1.для придбання житла у прийнятих в експлуатацію житлових будинках для дитячих будинків сімейного типу, соціального житла, житла для осіб, зокрема осіб з інвалідністю, </w:t>
      </w:r>
      <w:r>
        <w:rPr>
          <w:rFonts w:eastAsia="Times New Roman"/>
          <w:b w:val="false"/>
          <w:bCs w:val="false"/>
          <w:i w:val="false"/>
          <w:caps w:val="false"/>
          <w:smallCaps w:val="false"/>
          <w:color w:val="000000"/>
          <w:spacing w:val="0"/>
          <w:sz w:val="28"/>
          <w:szCs w:val="28"/>
          <w:shd w:fill="auto" w:val="clear"/>
          <w:lang w:eastAsia="ru-RU"/>
        </w:rPr>
        <w:t xml:space="preserve">структурним підрозділом виконавчого комітету Покровської міської ради Дніпропетровської області - управлінням праці та соціального захисту населення </w:t>
      </w:r>
      <w:r>
        <w:rPr>
          <w:rFonts w:eastAsia="Times New Roman"/>
          <w:b w:val="false"/>
          <w:bCs/>
          <w:i w:val="false"/>
          <w:caps w:val="false"/>
          <w:smallCaps w:val="false"/>
          <w:color w:val="000000"/>
          <w:spacing w:val="0"/>
          <w:sz w:val="28"/>
          <w:szCs w:val="28"/>
          <w:shd w:fill="auto" w:val="clear"/>
          <w:lang w:eastAsia="ru-RU"/>
        </w:rPr>
        <w:t>подаються наступні документи</w:t>
      </w:r>
      <w:r>
        <w:rPr>
          <w:b w:val="false"/>
          <w:i w:val="false"/>
          <w:caps w:val="false"/>
          <w:smallCaps w:val="false"/>
          <w:color w:val="000000"/>
          <w:spacing w:val="0"/>
          <w:sz w:val="28"/>
          <w:szCs w:val="28"/>
          <w:shd w:fill="auto" w:val="clear"/>
        </w:rPr>
        <w:t>:</w:t>
      </w:r>
    </w:p>
    <w:p>
      <w:pPr>
        <w:pStyle w:val="Style19"/>
        <w:widowControl/>
        <w:spacing w:lineRule="auto" w:line="240" w:before="0" w:after="0"/>
        <w:ind w:left="0" w:right="0" w:hanging="0"/>
        <w:jc w:val="both"/>
        <w:rPr/>
      </w:pPr>
      <w:bookmarkStart w:id="3" w:name="n90"/>
      <w:bookmarkEnd w:id="3"/>
      <w:r>
        <w:rPr>
          <w:b w:val="false"/>
          <w:i w:val="false"/>
          <w:caps w:val="false"/>
          <w:smallCaps w:val="false"/>
          <w:color w:val="000000"/>
          <w:spacing w:val="0"/>
          <w:sz w:val="28"/>
          <w:szCs w:val="28"/>
        </w:rPr>
        <w:tab/>
        <w:t>-акт обстеження стану житлового приміщення (будинку, квартири), складений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газо-, електро - водопостачання та водовідведення, системи опалення;</w:t>
      </w:r>
    </w:p>
    <w:p>
      <w:pPr>
        <w:pStyle w:val="Style19"/>
        <w:widowControl/>
        <w:spacing w:lineRule="auto" w:line="240" w:before="0" w:after="0"/>
        <w:ind w:left="0" w:right="0" w:hanging="0"/>
        <w:jc w:val="both"/>
        <w:rPr/>
      </w:pPr>
      <w:bookmarkStart w:id="4" w:name="n91"/>
      <w:bookmarkEnd w:id="4"/>
      <w:r>
        <w:rPr>
          <w:b w:val="false"/>
          <w:i w:val="false"/>
          <w:caps w:val="false"/>
          <w:smallCaps w:val="false"/>
          <w:color w:val="000000"/>
          <w:spacing w:val="0"/>
          <w:sz w:val="28"/>
          <w:szCs w:val="28"/>
        </w:rPr>
        <w:tab/>
        <w:t>- звіт про оцінку майна;</w:t>
      </w:r>
    </w:p>
    <w:p>
      <w:pPr>
        <w:pStyle w:val="Style19"/>
        <w:widowControl/>
        <w:spacing w:lineRule="auto" w:line="240" w:before="0" w:after="0"/>
        <w:ind w:left="0" w:right="0" w:hanging="0"/>
        <w:jc w:val="both"/>
        <w:rPr/>
      </w:pPr>
      <w:bookmarkStart w:id="5" w:name="n92"/>
      <w:bookmarkEnd w:id="5"/>
      <w:r>
        <w:rPr>
          <w:b w:val="false"/>
          <w:i w:val="false"/>
          <w:caps w:val="false"/>
          <w:smallCaps w:val="false"/>
          <w:color w:val="000000"/>
          <w:spacing w:val="0"/>
          <w:sz w:val="28"/>
          <w:szCs w:val="28"/>
        </w:rPr>
        <w:tab/>
        <w:t>- фотографії житлового приміщення (будинку, квартири);</w:t>
      </w:r>
    </w:p>
    <w:p>
      <w:pPr>
        <w:pStyle w:val="Style19"/>
        <w:widowControl/>
        <w:spacing w:lineRule="auto" w:line="240" w:before="0" w:after="0"/>
        <w:ind w:left="0" w:right="0" w:hanging="0"/>
        <w:jc w:val="both"/>
        <w:rPr/>
      </w:pPr>
      <w:bookmarkStart w:id="6" w:name="n93"/>
      <w:bookmarkEnd w:id="6"/>
      <w:r>
        <w:rPr>
          <w:b w:val="false"/>
          <w:i w:val="false"/>
          <w:caps w:val="false"/>
          <w:smallCaps w:val="false"/>
          <w:color w:val="000000"/>
          <w:spacing w:val="0"/>
          <w:sz w:val="28"/>
          <w:szCs w:val="28"/>
        </w:rPr>
        <w:tab/>
        <w:t>-копія технічної документації на житлове приміщення (будинок, квартиру), яке прийнято в експлуатацію в установленому законодавством порядку;</w:t>
      </w:r>
    </w:p>
    <w:p>
      <w:pPr>
        <w:pStyle w:val="Style19"/>
        <w:widowControl/>
        <w:spacing w:lineRule="auto" w:line="240" w:before="0" w:after="0"/>
        <w:ind w:left="0" w:right="0" w:hanging="0"/>
        <w:jc w:val="both"/>
        <w:rPr/>
      </w:pPr>
      <w:bookmarkStart w:id="7" w:name="n94"/>
      <w:bookmarkEnd w:id="7"/>
      <w:r>
        <w:rPr>
          <w:b w:val="false"/>
          <w:i w:val="false"/>
          <w:caps w:val="false"/>
          <w:smallCaps w:val="false"/>
          <w:color w:val="000000"/>
          <w:spacing w:val="0"/>
          <w:sz w:val="28"/>
          <w:szCs w:val="28"/>
        </w:rPr>
        <w:tab/>
        <w:t>- довідка про реєстрацію місця проживання осіб у житловому приміщенні (будинку, квартирі), що придбавається;</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 згода особи на проживання в житлі, яке для неї придбавається (на момент оформлення договору купівлі-продажу);</w:t>
      </w:r>
    </w:p>
    <w:p>
      <w:pPr>
        <w:pStyle w:val="Style19"/>
        <w:widowControl/>
        <w:spacing w:lineRule="auto" w:line="240" w:before="0" w:after="0"/>
        <w:ind w:left="0" w:right="0" w:hanging="0"/>
        <w:jc w:val="both"/>
        <w:rPr/>
      </w:pPr>
      <w:bookmarkStart w:id="8" w:name="n96"/>
      <w:bookmarkEnd w:id="8"/>
      <w:r>
        <w:rPr>
          <w:b w:val="false"/>
          <w:i w:val="false"/>
          <w:caps w:val="false"/>
          <w:smallCaps w:val="false"/>
          <w:color w:val="000000"/>
          <w:spacing w:val="0"/>
          <w:sz w:val="28"/>
          <w:szCs w:val="28"/>
        </w:rPr>
        <w:tab/>
      </w:r>
      <w:r>
        <w:rPr>
          <w:b w:val="false"/>
          <w:i w:val="false"/>
          <w:caps w:val="false"/>
          <w:smallCaps w:val="false"/>
          <w:color w:val="000000"/>
          <w:spacing w:val="0"/>
          <w:sz w:val="28"/>
          <w:szCs w:val="28"/>
          <w:shd w:fill="auto" w:val="clear"/>
        </w:rPr>
        <w:t xml:space="preserve">-особою, визначеною регіональною комісією в порядку черговості, надається  рецензований звіт про оцінку майна, складений відповідно до </w:t>
      </w:r>
      <w:hyperlink r:id="rId4" w:tgtFrame="_blank">
        <w:r>
          <w:rPr>
            <w:b w:val="false"/>
            <w:i w:val="false"/>
            <w:caps w:val="false"/>
            <w:smallCaps w:val="false"/>
            <w:color w:val="000000"/>
            <w:spacing w:val="0"/>
            <w:sz w:val="28"/>
            <w:szCs w:val="28"/>
            <w:u w:val="single"/>
            <w:shd w:fill="auto" w:val="clear"/>
          </w:rPr>
          <w:t>Закону України</w:t>
        </w:r>
      </w:hyperlink>
      <w:r>
        <w:rPr>
          <w:b w:val="false"/>
          <w:i w:val="false"/>
          <w:caps w:val="false"/>
          <w:smallCaps w:val="false"/>
          <w:color w:val="000000"/>
          <w:spacing w:val="0"/>
          <w:sz w:val="28"/>
          <w:szCs w:val="28"/>
          <w:u w:val="none"/>
          <w:shd w:fill="auto" w:val="clear"/>
        </w:rPr>
        <w:t xml:space="preserve">  </w:t>
      </w:r>
      <w:r>
        <w:rPr>
          <w:b w:val="false"/>
          <w:i w:val="false"/>
          <w:caps w:val="false"/>
          <w:smallCaps w:val="false"/>
          <w:color w:val="000000"/>
          <w:spacing w:val="0"/>
          <w:sz w:val="28"/>
          <w:szCs w:val="28"/>
          <w:shd w:fill="auto" w:val="clear"/>
        </w:rPr>
        <w:t>“Про оцінку майна, майнових прав та професійну оціночну діяльність в Україні” (необхідний у разі придбання житла на вторинному ринку, у разі його підготовки за рахунок субвенції - додається після його підготовки).</w:t>
      </w:r>
    </w:p>
    <w:p>
      <w:pPr>
        <w:pStyle w:val="Normal"/>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shd w:fill="auto" w:val="clear"/>
        </w:rPr>
        <w:tab/>
        <w:t xml:space="preserve">3.1.2.Механізм виплати грошової компенсації за належні для отримання житлові приміщення для дітей-сиріт, дітей, позбавлених батьківського піклування, осіб з їх числа, здійснюється управлінням праці та соціального захисту населення виконавчого комітету Покровської міської ради Дніпропетровської  області  та   центром   соціальних служб Покровської міської </w:t>
      </w:r>
    </w:p>
    <w:p>
      <w:pPr>
        <w:pStyle w:val="Normal"/>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shd w:fill="auto" w:val="clear"/>
        </w:rPr>
        <w:t xml:space="preserve">ради Дніпропетровської області, відповідно до </w:t>
      </w:r>
      <w:r>
        <w:fldChar w:fldCharType="begin"/>
      </w:r>
      <w:r>
        <w:rPr>
          <w:smallCaps w:val="false"/>
          <w:caps w:val="false"/>
          <w:sz w:val="28"/>
          <w:spacing w:val="0"/>
          <w:i w:val="false"/>
          <w:u w:val="single"/>
          <w:b w:val="false"/>
          <w:shd w:fill="auto" w:val="clear"/>
          <w:szCs w:val="28"/>
          <w:rFonts w:ascii="Times New Roman" w:hAnsi="Times New Roman"/>
          <w:color w:val="000000"/>
        </w:rPr>
        <w:instrText> HYPERLINK "https://zakon.rada.gov.ua/laws/show/615-2021-п" \l "n188"</w:instrText>
      </w:r>
      <w:r>
        <w:rPr>
          <w:smallCaps w:val="false"/>
          <w:caps w:val="false"/>
          <w:sz w:val="28"/>
          <w:spacing w:val="0"/>
          <w:i w:val="false"/>
          <w:u w:val="single"/>
          <w:b w:val="false"/>
          <w:shd w:fill="auto" w:val="clear"/>
          <w:szCs w:val="28"/>
          <w:rFonts w:ascii="Times New Roman" w:hAnsi="Times New Roman"/>
          <w:color w:val="000000"/>
        </w:rPr>
        <w:fldChar w:fldCharType="separate"/>
      </w:r>
      <w:r>
        <w:rPr>
          <w:rFonts w:ascii="Times New Roman" w:hAnsi="Times New Roman"/>
          <w:b w:val="false"/>
          <w:i w:val="false"/>
          <w:caps w:val="false"/>
          <w:smallCaps w:val="false"/>
          <w:color w:val="000000"/>
          <w:spacing w:val="0"/>
          <w:sz w:val="28"/>
          <w:szCs w:val="28"/>
          <w:u w:val="single"/>
          <w:shd w:fill="auto" w:val="clear"/>
        </w:rPr>
        <w:t xml:space="preserve">Порядку виплати </w:t>
      </w:r>
      <w:r>
        <w:rPr>
          <w:smallCaps w:val="false"/>
          <w:caps w:val="false"/>
          <w:sz w:val="28"/>
          <w:spacing w:val="0"/>
          <w:i w:val="false"/>
          <w:u w:val="single"/>
          <w:b w:val="false"/>
          <w:shd w:fill="auto" w:val="clear"/>
          <w:szCs w:val="28"/>
          <w:rFonts w:ascii="Times New Roman" w:hAnsi="Times New Roman"/>
          <w:color w:val="000000"/>
        </w:rPr>
        <w:fldChar w:fldCharType="end"/>
      </w:r>
      <w:r>
        <w:fldChar w:fldCharType="begin"/>
      </w:r>
      <w:r>
        <w:rPr>
          <w:smallCaps w:val="false"/>
          <w:caps w:val="false"/>
          <w:sz w:val="28"/>
          <w:spacing w:val="0"/>
          <w:i w:val="false"/>
          <w:u w:val="single"/>
          <w:b w:val="false"/>
          <w:shd w:fill="auto" w:val="clear"/>
          <w:szCs w:val="28"/>
          <w:rFonts w:ascii="Times New Roman" w:hAnsi="Times New Roman"/>
          <w:color w:val="000000"/>
        </w:rPr>
        <w:instrText> HYPERLINK "https://zakon.rada.gov.ua/laws/show/615-2021-п" \l "n188"</w:instrText>
      </w:r>
      <w:r>
        <w:rPr>
          <w:smallCaps w:val="false"/>
          <w:caps w:val="false"/>
          <w:sz w:val="28"/>
          <w:spacing w:val="0"/>
          <w:i w:val="false"/>
          <w:u w:val="single"/>
          <w:b w:val="false"/>
          <w:shd w:fill="auto" w:val="clear"/>
          <w:szCs w:val="28"/>
          <w:rFonts w:ascii="Times New Roman" w:hAnsi="Times New Roman"/>
          <w:color w:val="000000"/>
        </w:rPr>
        <w:fldChar w:fldCharType="separate"/>
      </w:r>
      <w:r>
        <w:rPr>
          <w:rFonts w:ascii="Times New Roman" w:hAnsi="Times New Roman"/>
          <w:b w:val="false"/>
          <w:i w:val="false"/>
          <w:caps w:val="false"/>
          <w:smallCaps w:val="false"/>
          <w:color w:val="000000"/>
          <w:spacing w:val="0"/>
          <w:sz w:val="28"/>
          <w:szCs w:val="28"/>
          <w:u w:val="single"/>
          <w:shd w:fill="auto" w:val="clear"/>
        </w:rPr>
        <w:t>грошової компенсації за належні для отримання житлові приміщення для дітей-сиріт та дітей, позбавлених батьківського піклування, осіб з їх числа</w:t>
      </w:r>
      <w:r>
        <w:rPr>
          <w:smallCaps w:val="false"/>
          <w:caps w:val="false"/>
          <w:sz w:val="28"/>
          <w:spacing w:val="0"/>
          <w:i w:val="false"/>
          <w:u w:val="single"/>
          <w:b w:val="false"/>
          <w:shd w:fill="auto" w:val="clear"/>
          <w:szCs w:val="28"/>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shd w:fill="auto" w:val="clear"/>
        </w:rPr>
        <w:t>, затвердженого постановою Кабінету Міністрів України від 26 травня 2021 р. №615.</w:t>
      </w:r>
    </w:p>
    <w:p>
      <w:pPr>
        <w:pStyle w:val="Normal"/>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shd w:fill="auto" w:val="clear"/>
        </w:rPr>
        <w:tab/>
        <w:t xml:space="preserve">3.1.3.Механізм підтримки комунального закладу “Малий груповий будинок “Надія” Покровської міської ради Дніпропетровської області”, шляхом надання державної соціальної допомоги на утримання і виховання дітей-сиріт  та  дітей,  позбавлених  батьківського  піклування,  осіб  з  їх  числа, зокрема дітей з інвалідністю, які перебувають у будинку, здійснюється виконавчим комітетом Покровської міської ради Дніпропетровської області та службою у справах дітей виконавчого комітету Покровської міської ради Дніпропетровської області згідно з </w:t>
      </w:r>
      <w:r>
        <w:rPr>
          <w:rFonts w:ascii="Times New Roman" w:hAnsi="Times New Roman"/>
          <w:b w:val="false"/>
          <w:i w:val="false"/>
          <w:caps w:val="false"/>
          <w:smallCaps w:val="false"/>
          <w:color w:val="000000"/>
          <w:spacing w:val="0"/>
          <w:sz w:val="28"/>
          <w:szCs w:val="28"/>
          <w:u w:val="single"/>
          <w:shd w:fill="auto" w:val="clear"/>
        </w:rPr>
        <w:t>Порядком підтримки малих групових будинків</w:t>
      </w:r>
      <w:r>
        <w:rPr>
          <w:rFonts w:ascii="Times New Roman" w:hAnsi="Times New Roman"/>
          <w:b w:val="false"/>
          <w:i w:val="false"/>
          <w:caps w:val="false"/>
          <w:smallCaps w:val="false"/>
          <w:color w:val="000000"/>
          <w:spacing w:val="0"/>
          <w:sz w:val="28"/>
          <w:szCs w:val="28"/>
          <w:shd w:fill="auto" w:val="clear"/>
        </w:rPr>
        <w:t>, затвердженого Постановою Кабінету Міністрів України від 26.05.2021р. №615.</w:t>
      </w:r>
    </w:p>
    <w:p>
      <w:pPr>
        <w:pStyle w:val="Style19"/>
        <w:widowControl/>
        <w:spacing w:lineRule="auto" w:line="240" w:before="0" w:after="0"/>
        <w:ind w:left="0" w:right="0" w:hanging="0"/>
        <w:jc w:val="both"/>
        <w:rPr/>
      </w:pPr>
      <w:bookmarkStart w:id="9" w:name="n108"/>
      <w:bookmarkEnd w:id="9"/>
      <w:r>
        <w:rPr>
          <w:b w:val="false"/>
          <w:i w:val="false"/>
          <w:caps w:val="false"/>
          <w:smallCaps w:val="false"/>
          <w:color w:val="000000"/>
          <w:spacing w:val="0"/>
          <w:sz w:val="28"/>
          <w:szCs w:val="28"/>
        </w:rPr>
        <w:tab/>
        <w:t>3.2.Головні розпорядники самостійно перевіряють інформацію щодо наявності/відсутності в особи, яка подає документи для отримання грошової компенсації, речових  прав  на  нерухоме  майно  та  їх  обтяжень  у  Державному</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реєстрі речових прав на нерухоме майно, в тому числі на земельну ділянку, на якій розташоване житлове приміщення (у разі наявності).</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shd w:fill="auto" w:val="clear"/>
        </w:rPr>
        <w:tab/>
        <w:t xml:space="preserve">3.3.Гранична вартість житла для дитячих будинків сімейного типу, придбання житла для осіб, визначається згідно </w:t>
      </w:r>
      <w:r>
        <w:rPr>
          <w:b w:val="false"/>
          <w:i w:val="false"/>
          <w:caps w:val="false"/>
          <w:smallCaps w:val="false"/>
          <w:color w:val="000000"/>
          <w:spacing w:val="0"/>
          <w:sz w:val="28"/>
          <w:szCs w:val="28"/>
          <w:u w:val="single"/>
          <w:shd w:fill="auto" w:val="clear"/>
        </w:rPr>
        <w:t>пунктів 12, 13</w:t>
      </w:r>
      <w:r>
        <w:rPr>
          <w:b w:val="false"/>
          <w:i w:val="false"/>
          <w:caps w:val="false"/>
          <w:smallCaps w:val="false"/>
          <w:color w:val="000000"/>
          <w:spacing w:val="0"/>
          <w:sz w:val="28"/>
          <w:szCs w:val="28"/>
          <w:shd w:fill="auto" w:val="clear"/>
        </w:rPr>
        <w:t xml:space="preserve"> Порядку та умов.</w:t>
      </w:r>
    </w:p>
    <w:p>
      <w:pPr>
        <w:pStyle w:val="Style19"/>
        <w:widowControl/>
        <w:spacing w:lineRule="auto" w:line="240" w:before="0" w:after="0"/>
        <w:ind w:left="0" w:right="0" w:hanging="0"/>
        <w:jc w:val="both"/>
        <w:rPr/>
      </w:pPr>
      <w:r>
        <w:rPr>
          <w:b w:val="false"/>
          <w:i w:val="false"/>
          <w:caps w:val="false"/>
          <w:smallCaps w:val="false"/>
          <w:color w:val="000000"/>
          <w:spacing w:val="0"/>
          <w:sz w:val="28"/>
          <w:szCs w:val="28"/>
        </w:rPr>
        <w:tab/>
        <w:t xml:space="preserve">3.4.Придбання житла для осіб на умовах співфінансування з державного, місцевих бюджетів та/або інших джерел, не заборонених законодавством, здійснюється на підставі </w:t>
      </w:r>
      <w:r>
        <w:rPr>
          <w:b w:val="false"/>
          <w:i w:val="false"/>
          <w:caps w:val="false"/>
          <w:smallCaps w:val="false"/>
          <w:color w:val="000000"/>
          <w:spacing w:val="0"/>
          <w:sz w:val="28"/>
          <w:szCs w:val="28"/>
          <w:u w:val="single"/>
        </w:rPr>
        <w:t>пункту 14</w:t>
      </w:r>
      <w:r>
        <w:rPr>
          <w:b w:val="false"/>
          <w:i w:val="false"/>
          <w:caps w:val="false"/>
          <w:smallCaps w:val="false"/>
          <w:color w:val="000000"/>
          <w:spacing w:val="0"/>
          <w:sz w:val="28"/>
          <w:szCs w:val="28"/>
        </w:rPr>
        <w:t xml:space="preserve"> Порядку та умов.</w:t>
      </w:r>
    </w:p>
    <w:p>
      <w:pPr>
        <w:pStyle w:val="Style19"/>
        <w:widowControl/>
        <w:spacing w:lineRule="auto" w:line="240" w:before="0" w:after="0"/>
        <w:ind w:left="0" w:right="0" w:hanging="0"/>
        <w:jc w:val="both"/>
        <w:rPr/>
      </w:pPr>
      <w:bookmarkStart w:id="10" w:name="n135"/>
      <w:bookmarkEnd w:id="10"/>
      <w:r>
        <w:rPr>
          <w:b w:val="false"/>
          <w:i w:val="false"/>
          <w:caps w:val="false"/>
          <w:smallCaps w:val="false"/>
          <w:color w:val="000000"/>
          <w:spacing w:val="0"/>
          <w:sz w:val="28"/>
          <w:szCs w:val="28"/>
        </w:rPr>
        <w:tab/>
        <w:t xml:space="preserve">3.5.Придбання житла для осіб до досягнення ними 23-річного віку здійснюється відповідно до </w:t>
      </w:r>
      <w:r>
        <w:rPr>
          <w:b w:val="false"/>
          <w:i w:val="false"/>
          <w:caps w:val="false"/>
          <w:smallCaps w:val="false"/>
          <w:color w:val="000000"/>
          <w:spacing w:val="0"/>
          <w:sz w:val="28"/>
          <w:szCs w:val="28"/>
          <w:u w:val="single"/>
        </w:rPr>
        <w:t>пункту 15</w:t>
      </w:r>
      <w:r>
        <w:rPr>
          <w:b w:val="false"/>
          <w:i w:val="false"/>
          <w:caps w:val="false"/>
          <w:smallCaps w:val="false"/>
          <w:color w:val="000000"/>
          <w:spacing w:val="0"/>
          <w:sz w:val="28"/>
          <w:szCs w:val="28"/>
        </w:rPr>
        <w:t xml:space="preserve"> Порядку та умов.</w:t>
      </w:r>
    </w:p>
    <w:p>
      <w:pPr>
        <w:pStyle w:val="Style19"/>
        <w:widowControl/>
        <w:spacing w:lineRule="auto" w:line="240" w:before="0" w:after="0"/>
        <w:ind w:left="0" w:right="0" w:hanging="0"/>
        <w:jc w:val="both"/>
        <w:rPr>
          <w:sz w:val="12"/>
          <w:szCs w:val="12"/>
        </w:rPr>
      </w:pPr>
      <w:r>
        <w:rPr>
          <w:sz w:val="12"/>
          <w:szCs w:val="12"/>
        </w:rPr>
      </w:r>
    </w:p>
    <w:p>
      <w:pPr>
        <w:pStyle w:val="Style19"/>
        <w:widowControl/>
        <w:spacing w:lineRule="auto" w:line="240" w:before="0" w:after="0"/>
        <w:ind w:left="0" w:right="0" w:hanging="0"/>
        <w:jc w:val="center"/>
        <w:rPr/>
      </w:pPr>
      <w:r>
        <w:rPr>
          <w:b/>
          <w:bCs/>
          <w:i w:val="false"/>
          <w:caps w:val="false"/>
          <w:smallCaps w:val="false"/>
          <w:color w:val="000000"/>
          <w:spacing w:val="0"/>
          <w:sz w:val="28"/>
          <w:szCs w:val="28"/>
        </w:rPr>
        <w:t>ІV.Порядок роботи Комісії.</w:t>
      </w:r>
    </w:p>
    <w:p>
      <w:pPr>
        <w:pStyle w:val="Style19"/>
        <w:widowControl/>
        <w:spacing w:lineRule="auto" w:line="240" w:before="0" w:after="0"/>
        <w:ind w:left="0" w:right="0" w:hanging="0"/>
        <w:jc w:val="center"/>
        <w:rPr>
          <w:b/>
          <w:b/>
          <w:bCs/>
          <w:i w:val="false"/>
          <w:i w:val="false"/>
          <w:caps w:val="false"/>
          <w:smallCaps w:val="false"/>
          <w:color w:val="000000"/>
          <w:spacing w:val="0"/>
          <w:sz w:val="28"/>
          <w:szCs w:val="28"/>
        </w:rPr>
      </w:pPr>
      <w:r>
        <w:rPr>
          <w:b/>
          <w:bCs/>
          <w:i w:val="false"/>
          <w:caps w:val="false"/>
          <w:smallCaps w:val="false"/>
          <w:color w:val="000000"/>
          <w:spacing w:val="0"/>
          <w:sz w:val="28"/>
          <w:szCs w:val="28"/>
        </w:rPr>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4.1.Організаційною формою роботи Комісії є засідання. Засідання Комісії є правомочним, якщо в ньому беруть участь не менше двох третин від її загального складу.</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4.2.Голова проводить засідання Комісії, представляє Комісію у відносинах з органами державної влади та місцевого самоврядування.</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4.3.Секретар інформує членів Комісії про місце і час проведення засідань,  готує матеріали до засідання, оформляє протоколи засідань.</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4.4.У разі відсутності голови Комісії, його обов</w:t>
      </w:r>
      <w:r>
        <w:rPr>
          <w:rFonts w:eastAsia="Andale Sans UI" w:cs="Times New Roman" w:ascii="Times New Roman Cyr" w:hAnsi="Times New Roman Cyr"/>
          <w:b w:val="false"/>
          <w:bCs w:val="false"/>
          <w:i w:val="false"/>
          <w:caps w:val="false"/>
          <w:smallCaps w:val="false"/>
          <w:color w:val="000000"/>
          <w:spacing w:val="0"/>
          <w:sz w:val="28"/>
          <w:szCs w:val="28"/>
        </w:rPr>
        <w:t>'</w:t>
      </w:r>
      <w:r>
        <w:rPr>
          <w:b w:val="false"/>
          <w:bCs w:val="false"/>
          <w:i w:val="false"/>
          <w:caps w:val="false"/>
          <w:smallCaps w:val="false"/>
          <w:color w:val="000000"/>
          <w:spacing w:val="0"/>
          <w:sz w:val="28"/>
          <w:szCs w:val="28"/>
        </w:rPr>
        <w:t>язки здійснює заступник голови Комісії, у разі відсутності секретаря Комісії - інший член Комісії, визначений головуючим.</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 xml:space="preserve">4.5.У разі неможливості члена Комісії бути присутнім на її засіданні, останній повинен завчасно повідомити про це голову Комісії, а також надати </w:t>
      </w:r>
      <w:r>
        <w:rPr>
          <w:b w:val="false"/>
          <w:bCs w:val="false"/>
          <w:i w:val="false"/>
          <w:caps w:val="false"/>
          <w:smallCaps w:val="false"/>
          <w:color w:val="000000"/>
          <w:spacing w:val="0"/>
          <w:sz w:val="28"/>
          <w:szCs w:val="28"/>
          <w:lang w:val="uk-UA"/>
        </w:rPr>
        <w:t xml:space="preserve">пропозиції щодо кандидатури з числа працівників уповноважених суб’єктів, для входження в склад Комісії з правом голосу. </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4.6.Члени Комісії беруть участь в її роботі на громадських засадах та мають право:</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4.6.1.брати участь в усіх засіданнях Комісії та прийнятті рішень;</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4.6.2.ознайомлюватися з усіма матеріалами, що підлягають розгляду на засіданнях Комісії, на занесення своєї окремої думки до протоколів засідань Комісії.</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rPr>
        <w:tab/>
        <w:t>4.7.Рішення Комісії приймаються більшістю голосів шляхом відкритого голосування. У разі рівного розподілу голосів, голос головуючого Комісії є вирішальним.</w:t>
      </w:r>
    </w:p>
    <w:p>
      <w:pPr>
        <w:pStyle w:val="Style19"/>
        <w:widowControl/>
        <w:spacing w:lineRule="auto" w:line="240" w:before="0" w:after="0"/>
        <w:ind w:left="0" w:right="0" w:hanging="0"/>
        <w:jc w:val="both"/>
        <w:rPr/>
      </w:pPr>
      <w:r>
        <w:rPr>
          <w:b w:val="false"/>
          <w:bCs w:val="false"/>
          <w:i w:val="false"/>
          <w:caps w:val="false"/>
          <w:smallCaps w:val="false"/>
          <w:color w:val="000000"/>
          <w:spacing w:val="0"/>
          <w:sz w:val="28"/>
          <w:szCs w:val="28"/>
          <w:shd w:fill="auto" w:val="clear"/>
        </w:rPr>
        <w:tab/>
        <w:t>4.8.</w:t>
      </w:r>
      <w:r>
        <w:rPr>
          <w:b w:val="false"/>
          <w:bCs/>
          <w:i w:val="false"/>
          <w:caps w:val="false"/>
          <w:smallCaps w:val="false"/>
          <w:color w:val="000000"/>
          <w:spacing w:val="0"/>
          <w:sz w:val="28"/>
          <w:szCs w:val="28"/>
          <w:shd w:fill="auto" w:val="clear"/>
        </w:rPr>
        <w:t>Рішення оформляється протоколом, підписується всіма членами Комісії та затверджується рішенням виконавчого комітету Покровської міської ради Дніпропетровської області.</w:t>
      </w:r>
    </w:p>
    <w:p>
      <w:pPr>
        <w:pStyle w:val="Normal"/>
        <w:spacing w:lineRule="auto" w:line="240" w:before="0" w:after="0"/>
        <w:rPr>
          <w:sz w:val="24"/>
          <w:szCs w:val="24"/>
        </w:rPr>
      </w:pPr>
      <w:r>
        <w:rPr>
          <w:sz w:val="24"/>
          <w:szCs w:val="24"/>
        </w:rPr>
      </w:r>
    </w:p>
    <w:p>
      <w:pPr>
        <w:pStyle w:val="Normal"/>
        <w:spacing w:lineRule="auto" w:line="240" w:before="0" w:after="0"/>
        <w:rPr>
          <w:rFonts w:ascii="Times New Roman" w:hAnsi="Times New Roman" w:eastAsia="Times New Roman"/>
          <w:sz w:val="12"/>
          <w:szCs w:val="12"/>
          <w:lang w:val="ru-RU" w:eastAsia="ru-RU"/>
        </w:rPr>
      </w:pPr>
      <w:r>
        <w:rPr>
          <w:rFonts w:eastAsia="Times New Roman" w:ascii="Times New Roman" w:hAnsi="Times New Roman"/>
          <w:sz w:val="12"/>
          <w:szCs w:val="12"/>
          <w:lang w:val="ru-RU" w:eastAsia="ru-RU"/>
        </w:rPr>
      </w:r>
    </w:p>
    <w:p>
      <w:pPr>
        <w:pStyle w:val="Normal"/>
        <w:spacing w:lineRule="auto" w:line="240" w:before="0" w:after="0"/>
        <w:jc w:val="both"/>
        <w:rPr/>
      </w:pPr>
      <w:r>
        <w:rPr>
          <w:rFonts w:eastAsia="Times New Roman" w:ascii="Times New Roman" w:hAnsi="Times New Roman"/>
          <w:sz w:val="28"/>
          <w:szCs w:val="28"/>
          <w:lang w:val="ru-RU" w:eastAsia="ru-RU"/>
        </w:rPr>
        <w:t xml:space="preserve">                                                                                    </w:t>
      </w:r>
      <w:r>
        <w:rPr>
          <w:rFonts w:eastAsia="Times New Roman" w:ascii="Times New Roman" w:hAnsi="Times New Roman"/>
          <w:sz w:val="28"/>
          <w:szCs w:val="28"/>
          <w:lang w:val="ru-RU" w:eastAsia="ru-RU"/>
        </w:rPr>
        <w:t>ЗАТВЕРДЖЕНО:</w:t>
      </w:r>
    </w:p>
    <w:p>
      <w:pPr>
        <w:pStyle w:val="Normal"/>
        <w:suppressAutoHyphens w:val="false"/>
        <w:spacing w:lineRule="auto" w:line="240" w:before="0" w:after="0"/>
        <w:jc w:val="right"/>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val="ru-RU" w:eastAsia="ru-RU"/>
        </w:rPr>
        <w:t>Р</w:t>
      </w:r>
      <w:r>
        <w:rPr>
          <w:rFonts w:eastAsia="Times New Roman" w:ascii="Times New Roman" w:hAnsi="Times New Roman"/>
          <w:sz w:val="28"/>
          <w:szCs w:val="28"/>
          <w:lang w:eastAsia="ru-RU"/>
        </w:rPr>
        <w:t>озпорядження міського голови</w:t>
      </w:r>
    </w:p>
    <w:p>
      <w:pPr>
        <w:pStyle w:val="Normal"/>
        <w:spacing w:lineRule="auto" w:line="240" w:before="0" w:after="0"/>
        <w:jc w:val="both"/>
        <w:rPr/>
      </w:pPr>
      <w:r>
        <w:rPr>
          <w:rFonts w:eastAsia="Times New Roman" w:ascii="Times New Roman" w:hAnsi="Times New Roman"/>
          <w:sz w:val="28"/>
          <w:szCs w:val="28"/>
          <w:lang w:val="uk-UA" w:eastAsia="ru-RU"/>
        </w:rPr>
        <w:t xml:space="preserve">                                                                                    </w:t>
      </w:r>
      <w:r>
        <w:rPr>
          <w:rFonts w:eastAsia="Times New Roman" w:ascii="Times New Roman" w:hAnsi="Times New Roman"/>
          <w:sz w:val="28"/>
          <w:szCs w:val="28"/>
          <w:lang w:val="uk-UA" w:eastAsia="ru-RU"/>
        </w:rPr>
        <w:t xml:space="preserve">12.07.2021 </w:t>
      </w:r>
      <w:r>
        <w:rPr>
          <w:rFonts w:eastAsia="Times New Roman" w:ascii="Times New Roman" w:hAnsi="Times New Roman"/>
          <w:sz w:val="28"/>
          <w:szCs w:val="28"/>
          <w:lang w:val="ru-RU" w:eastAsia="ru-RU"/>
        </w:rPr>
        <w:t xml:space="preserve">№ </w:t>
      </w:r>
      <w:r>
        <w:rPr>
          <w:rFonts w:eastAsia="Times New Roman" w:ascii="Times New Roman" w:hAnsi="Times New Roman"/>
          <w:sz w:val="28"/>
          <w:szCs w:val="28"/>
          <w:lang w:val="uk-UA" w:eastAsia="ru-RU"/>
        </w:rPr>
        <w:t>160-р</w:t>
      </w:r>
    </w:p>
    <w:p>
      <w:pPr>
        <w:pStyle w:val="Normal"/>
        <w:spacing w:lineRule="auto" w:line="240" w:before="0" w:after="0"/>
        <w:jc w:val="center"/>
        <w:rPr/>
      </w:pPr>
      <w:r>
        <w:rPr>
          <w:rFonts w:eastAsia="Times New Roman" w:ascii="Times New Roman" w:hAnsi="Times New Roman"/>
          <w:sz w:val="28"/>
          <w:szCs w:val="28"/>
          <w:lang w:val="ru-RU" w:eastAsia="ru-RU"/>
        </w:rPr>
        <w:t xml:space="preserve"> </w:t>
      </w:r>
    </w:p>
    <w:p>
      <w:pPr>
        <w:pStyle w:val="Normal"/>
        <w:suppressAutoHyphens w:val="false"/>
        <w:spacing w:lineRule="auto" w:line="240" w:before="0" w:after="0"/>
        <w:jc w:val="center"/>
        <w:rPr>
          <w:rFonts w:ascii="Times New Roman" w:hAnsi="Times New Roman" w:eastAsia="Times New Roman"/>
          <w:b/>
          <w:b/>
          <w:bCs/>
          <w:color w:val="000000"/>
          <w:sz w:val="28"/>
          <w:szCs w:val="28"/>
          <w:lang w:eastAsia="ru-RU"/>
        </w:rPr>
      </w:pPr>
      <w:r>
        <w:rPr/>
      </w:r>
    </w:p>
    <w:p>
      <w:pPr>
        <w:pStyle w:val="Normal"/>
        <w:suppressAutoHyphens w:val="false"/>
        <w:spacing w:lineRule="auto" w:line="240" w:before="0" w:after="0"/>
        <w:jc w:val="center"/>
        <w:rPr>
          <w:rFonts w:ascii="Times New Roman" w:hAnsi="Times New Roman" w:eastAsia="Times New Roman"/>
          <w:b/>
          <w:b/>
          <w:bCs/>
          <w:color w:val="000000"/>
          <w:sz w:val="28"/>
          <w:szCs w:val="28"/>
          <w:lang w:eastAsia="ru-RU"/>
        </w:rPr>
      </w:pPr>
      <w:r>
        <w:rPr/>
      </w:r>
    </w:p>
    <w:p>
      <w:pPr>
        <w:pStyle w:val="Normal"/>
        <w:suppressAutoHyphens w:val="false"/>
        <w:spacing w:lineRule="auto" w:line="240" w:before="0" w:after="0"/>
        <w:jc w:val="center"/>
        <w:rPr/>
      </w:pPr>
      <w:r>
        <w:rPr>
          <w:rFonts w:eastAsia="Times New Roman" w:ascii="Times New Roman" w:hAnsi="Times New Roman"/>
          <w:b/>
          <w:bCs/>
          <w:color w:val="000000"/>
          <w:sz w:val="28"/>
          <w:szCs w:val="28"/>
          <w:lang w:eastAsia="ru-RU"/>
        </w:rPr>
        <w:t>СКЛАД</w:t>
      </w:r>
    </w:p>
    <w:p>
      <w:pPr>
        <w:pStyle w:val="Normal"/>
        <w:suppressAutoHyphens w:val="true"/>
        <w:spacing w:lineRule="auto" w:line="240" w:before="0" w:after="0"/>
        <w:jc w:val="center"/>
        <w:rPr/>
      </w:pPr>
      <w:r>
        <w:rPr>
          <w:rFonts w:eastAsia="Times New Roman" w:ascii="Times New Roman" w:hAnsi="Times New Roman"/>
          <w:b/>
          <w:bCs/>
          <w:color w:val="000000"/>
          <w:sz w:val="28"/>
          <w:szCs w:val="28"/>
          <w:lang w:eastAsia="ru-RU"/>
        </w:rPr>
        <w:t>місцевої комісії для формування пропозицій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pPr>
        <w:pStyle w:val="Normal"/>
        <w:suppressAutoHyphens w:val="true"/>
        <w:spacing w:lineRule="auto" w:line="240" w:before="0" w:after="0"/>
        <w:jc w:val="center"/>
        <w:rPr>
          <w:rFonts w:ascii="Times New Roman" w:hAnsi="Times New Roman" w:eastAsia="Times New Roman"/>
          <w:b/>
          <w:b/>
          <w:bCs/>
          <w:color w:val="000000"/>
          <w:sz w:val="28"/>
          <w:szCs w:val="28"/>
          <w:lang w:eastAsia="ru-RU"/>
        </w:rPr>
      </w:pPr>
      <w:r>
        <w:rPr/>
      </w:r>
    </w:p>
    <w:p>
      <w:pPr>
        <w:pStyle w:val="Normal"/>
        <w:suppressAutoHyphens w:val="true"/>
        <w:spacing w:lineRule="auto" w:line="240" w:before="0" w:after="0"/>
        <w:jc w:val="center"/>
        <w:rPr>
          <w:sz w:val="12"/>
          <w:szCs w:val="12"/>
        </w:rPr>
      </w:pPr>
      <w:r>
        <w:rPr>
          <w:sz w:val="12"/>
          <w:szCs w:val="12"/>
        </w:rPr>
      </w:r>
    </w:p>
    <w:tbl>
      <w:tblPr>
        <w:tblW w:w="10510" w:type="dxa"/>
        <w:jc w:val="left"/>
        <w:tblInd w:w="-558" w:type="dxa"/>
        <w:tblLayout w:type="fixed"/>
        <w:tblCellMar>
          <w:top w:w="0" w:type="dxa"/>
          <w:left w:w="108" w:type="dxa"/>
          <w:bottom w:w="0" w:type="dxa"/>
          <w:right w:w="108" w:type="dxa"/>
        </w:tblCellMar>
        <w:tblLook w:firstRow="0" w:noVBand="0" w:lastRow="0" w:firstColumn="0" w:lastColumn="0" w:noHBand="0" w:val="0000"/>
      </w:tblPr>
      <w:tblGrid>
        <w:gridCol w:w="4874"/>
        <w:gridCol w:w="5635"/>
      </w:tblGrid>
      <w:tr>
        <w:trPr>
          <w:trHeight w:val="450" w:hRule="atLeast"/>
        </w:trPr>
        <w:tc>
          <w:tcPr>
            <w:tcW w:w="4874" w:type="dxa"/>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Бондаренко  Наталія Олександрівна</w:t>
            </w:r>
          </w:p>
        </w:tc>
        <w:tc>
          <w:tcPr>
            <w:tcW w:w="5635" w:type="dxa"/>
            <w:tcBorders/>
            <w:shd w:fill="auto" w:val="clear"/>
          </w:tcPr>
          <w:p>
            <w:pPr>
              <w:pStyle w:val="Normal"/>
              <w:widowControl w:val="false"/>
              <w:spacing w:lineRule="auto" w:line="240" w:before="0" w:after="0"/>
              <w:jc w:val="left"/>
              <w:rPr>
                <w:rFonts w:ascii="Times New Roman" w:hAnsi="Times New Roman"/>
                <w:sz w:val="28"/>
                <w:szCs w:val="28"/>
              </w:rPr>
            </w:pPr>
            <w:r>
              <w:rPr>
                <w:rFonts w:ascii="Times New Roman" w:hAnsi="Times New Roman"/>
                <w:sz w:val="28"/>
                <w:szCs w:val="28"/>
              </w:rPr>
              <w:t>-заступник міського голови, голова комісії</w:t>
            </w:r>
          </w:p>
        </w:tc>
      </w:tr>
      <w:tr>
        <w:trPr>
          <w:trHeight w:val="1100" w:hRule="atLeast"/>
        </w:trPr>
        <w:tc>
          <w:tcPr>
            <w:tcW w:w="4874" w:type="dxa"/>
            <w:tcBorders/>
            <w:shd w:fill="auto" w:val="clear"/>
          </w:tcPr>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Горчакова Дар</w:t>
            </w:r>
            <w:r>
              <w:rPr>
                <w:rFonts w:cs="Times New Roman" w:ascii="Times New Roman" w:hAnsi="Times New Roman"/>
                <w:sz w:val="28"/>
                <w:szCs w:val="28"/>
                <w:lang w:val="uk-UA" w:bidi="ar-SA"/>
              </w:rPr>
              <w:t>'</w:t>
            </w:r>
            <w:r>
              <w:rPr>
                <w:rFonts w:ascii="Times New Roman" w:hAnsi="Times New Roman"/>
                <w:sz w:val="28"/>
                <w:szCs w:val="28"/>
                <w:lang w:val="uk-UA" w:bidi="ar-SA"/>
              </w:rPr>
              <w:t>я Валеріївна</w:t>
            </w:r>
          </w:p>
          <w:p>
            <w:pPr>
              <w:pStyle w:val="Normal"/>
              <w:widowControl w:val="false"/>
              <w:spacing w:lineRule="auto" w:line="240" w:before="0" w:after="0"/>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Ігнатюк  Тетяна Марківна</w:t>
            </w:r>
          </w:p>
        </w:tc>
        <w:tc>
          <w:tcPr>
            <w:tcW w:w="5635" w:type="dxa"/>
            <w:tcBorders/>
            <w:shd w:fill="auto" w:val="clear"/>
          </w:tcPr>
          <w:p>
            <w:pPr>
              <w:pStyle w:val="Normal"/>
              <w:widowControl w:val="false"/>
              <w:spacing w:lineRule="auto" w:line="240" w:before="0" w:after="0"/>
              <w:jc w:val="left"/>
              <w:rPr>
                <w:rFonts w:ascii="Times New Roman" w:hAnsi="Times New Roman"/>
                <w:sz w:val="28"/>
                <w:szCs w:val="28"/>
                <w:lang w:val="uk-UA" w:bidi="ar-SA"/>
              </w:rPr>
            </w:pPr>
            <w:r>
              <w:rPr>
                <w:rFonts w:ascii="Times New Roman" w:hAnsi="Times New Roman"/>
                <w:sz w:val="28"/>
                <w:szCs w:val="28"/>
                <w:lang w:val="uk-UA" w:bidi="ar-SA"/>
              </w:rPr>
              <w:t>-начальник служби у справах дітей виконавчого комітету Покровської міської ради Дніпропетровської області, заступник голови комісії</w:t>
            </w:r>
          </w:p>
          <w:p>
            <w:pPr>
              <w:pStyle w:val="Normal"/>
              <w:widowControl w:val="false"/>
              <w:spacing w:lineRule="auto" w:line="240" w:before="0" w:after="0"/>
              <w:jc w:val="left"/>
              <w:rPr>
                <w:rFonts w:ascii="Times New Roman" w:hAnsi="Times New Roman"/>
                <w:sz w:val="28"/>
                <w:szCs w:val="28"/>
                <w:lang w:val="uk-UA" w:bidi="ar-SA"/>
              </w:rPr>
            </w:pPr>
            <w:r>
              <w:rPr>
                <w:rFonts w:ascii="Times New Roman" w:hAnsi="Times New Roman"/>
                <w:sz w:val="28"/>
                <w:szCs w:val="28"/>
                <w:lang w:val="uk-UA" w:bidi="ar-SA"/>
              </w:rPr>
              <w:t>-</w:t>
            </w:r>
            <w:r>
              <w:rPr>
                <w:rFonts w:cs="Times New Roman" w:ascii="Times New Roman" w:hAnsi="Times New Roman"/>
                <w:sz w:val="28"/>
                <w:szCs w:val="28"/>
                <w:lang w:val="uk-UA" w:bidi="ar-SA"/>
              </w:rPr>
              <w:t>начальник управління праці та соціального захисту населення виконавчого комітету Покровської міської ради Дніпропетровської області</w:t>
            </w:r>
            <w:r>
              <w:rPr>
                <w:rFonts w:ascii="Times New Roman" w:hAnsi="Times New Roman"/>
                <w:sz w:val="28"/>
                <w:szCs w:val="28"/>
                <w:lang w:val="uk-UA" w:bidi="ar-SA"/>
              </w:rPr>
              <w:t>, секретар комісії</w:t>
            </w:r>
          </w:p>
        </w:tc>
      </w:tr>
      <w:tr>
        <w:trPr>
          <w:trHeight w:val="285" w:hRule="atLeast"/>
        </w:trPr>
        <w:tc>
          <w:tcPr>
            <w:tcW w:w="10509" w:type="dxa"/>
            <w:gridSpan w:val="2"/>
            <w:tcBorders/>
            <w:shd w:fill="auto" w:val="clear"/>
          </w:tcPr>
          <w:p>
            <w:pPr>
              <w:pStyle w:val="Normal"/>
              <w:widowControl w:val="false"/>
              <w:spacing w:lineRule="auto" w:line="240" w:before="0" w:after="0"/>
              <w:rPr>
                <w:rFonts w:ascii="Times New Roman" w:hAnsi="Times New Roman"/>
                <w:b/>
                <w:b/>
                <w:sz w:val="28"/>
                <w:szCs w:val="28"/>
                <w:lang w:val="uk-UA" w:bidi="ar-SA"/>
              </w:rPr>
            </w:pPr>
            <w:r>
              <w:rPr>
                <w:rFonts w:ascii="Times New Roman" w:hAnsi="Times New Roman"/>
                <w:b/>
                <w:sz w:val="28"/>
                <w:szCs w:val="28"/>
                <w:lang w:val="uk-UA" w:bidi="ar-SA"/>
              </w:rPr>
              <w:t xml:space="preserve">                                                                 </w:t>
            </w:r>
            <w:r>
              <w:rPr>
                <w:rFonts w:ascii="Times New Roman" w:hAnsi="Times New Roman"/>
                <w:b/>
                <w:sz w:val="28"/>
                <w:szCs w:val="28"/>
                <w:lang w:val="uk-UA" w:bidi="ar-SA"/>
              </w:rPr>
              <w:t>Члени комісії:</w:t>
            </w:r>
          </w:p>
        </w:tc>
      </w:tr>
      <w:tr>
        <w:trPr>
          <w:trHeight w:val="3072" w:hRule="atLeast"/>
        </w:trPr>
        <w:tc>
          <w:tcPr>
            <w:tcW w:w="4874" w:type="dxa"/>
            <w:tcBorders/>
            <w:shd w:fill="auto" w:val="clear"/>
          </w:tcPr>
          <w:p>
            <w:pPr>
              <w:pStyle w:val="Normal"/>
              <w:widowControl w:val="false"/>
              <w:spacing w:lineRule="auto" w:line="240" w:before="0" w:after="0"/>
              <w:rPr>
                <w:rFonts w:ascii="Times New Roman" w:hAnsi="Times New Roman"/>
                <w:sz w:val="28"/>
                <w:szCs w:val="28"/>
                <w:lang w:val="uk-UA" w:bidi="ar-SA"/>
              </w:rPr>
            </w:pPr>
            <w:r>
              <w:rPr>
                <w:rFonts w:cs="Times New Roman" w:ascii="Times New Roman" w:hAnsi="Times New Roman"/>
                <w:b w:val="false"/>
                <w:i w:val="false"/>
                <w:caps w:val="false"/>
                <w:smallCaps w:val="false"/>
                <w:color w:val="000000"/>
                <w:spacing w:val="0"/>
                <w:sz w:val="28"/>
                <w:szCs w:val="28"/>
                <w:lang w:val="uk-UA" w:bidi="ar-SA"/>
              </w:rPr>
              <w:t xml:space="preserve">Галанова </w:t>
            </w:r>
            <w:r>
              <w:rPr>
                <w:rFonts w:ascii="Times New Roman" w:hAnsi="Times New Roman"/>
                <w:b w:val="false"/>
                <w:i w:val="false"/>
                <w:caps w:val="false"/>
                <w:smallCaps w:val="false"/>
                <w:color w:val="000000"/>
                <w:spacing w:val="0"/>
                <w:sz w:val="28"/>
                <w:szCs w:val="28"/>
                <w:lang w:val="uk-UA" w:bidi="ar-SA"/>
              </w:rPr>
              <w:t>Вікторія Вікторівна</w:t>
            </w:r>
          </w:p>
          <w:p>
            <w:pPr>
              <w:pStyle w:val="Normal"/>
              <w:widowControl w:val="false"/>
              <w:spacing w:lineRule="auto" w:line="240" w:before="0" w:after="0"/>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Normal"/>
              <w:widowControl w:val="false"/>
              <w:spacing w:lineRule="auto" w:line="240" w:before="0" w:after="0"/>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Normal"/>
              <w:widowControl w:val="false"/>
              <w:spacing w:lineRule="auto" w:line="240" w:before="0" w:after="0"/>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Normal"/>
              <w:widowControl w:val="false"/>
              <w:spacing w:lineRule="auto" w:line="240" w:before="0" w:after="0"/>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Normal"/>
              <w:widowControl w:val="false"/>
              <w:spacing w:lineRule="auto" w:line="240" w:before="0" w:after="0"/>
              <w:rPr>
                <w:rFonts w:ascii="Times New Roman" w:hAnsi="Times New Roman" w:cs="Times New Roman"/>
                <w:sz w:val="28"/>
                <w:szCs w:val="28"/>
                <w:lang w:val="uk-UA" w:bidi="ar-SA"/>
              </w:rPr>
            </w:pPr>
            <w:r>
              <w:rPr>
                <w:rFonts w:cs="Times New Roman" w:ascii="Times New Roman" w:hAnsi="Times New Roman"/>
                <w:sz w:val="28"/>
                <w:szCs w:val="28"/>
                <w:lang w:val="uk-UA" w:bidi="ar-SA"/>
              </w:rPr>
              <w:t>Дубіна Наталя Юзефівна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Дяченко Наталія Василівна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Зарубіна Ганна Олегівна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tc>
        <w:tc>
          <w:tcPr>
            <w:tcW w:w="5635" w:type="dxa"/>
            <w:tcBorders/>
            <w:shd w:fill="auto" w:val="clear"/>
          </w:tcPr>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-начальник відділу архітектури та інспекції державного архітектурно-будівельного контролю виконавчого комітету Покровської міської ради Дніпропетровської області</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-директор комунального закладу «Малий груповий будинок «Надія» Покровської міської ради Дніпропетровської області»</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-директор</w:t>
            </w:r>
            <w:r>
              <w:rPr>
                <w:rFonts w:ascii="Times New Roman" w:hAnsi="Times New Roman"/>
                <w:sz w:val="28"/>
                <w:szCs w:val="28"/>
                <w:shd w:fill="auto" w:val="clear"/>
                <w:lang w:val="uk-UA" w:bidi="ar-SA"/>
              </w:rPr>
              <w:t xml:space="preserve"> </w:t>
            </w:r>
            <w:r>
              <w:rPr>
                <w:rFonts w:eastAsia="Times New Roman" w:ascii="Times New Roman" w:hAnsi="Times New Roman"/>
                <w:b w:val="false"/>
                <w:bCs w:val="false"/>
                <w:i w:val="false"/>
                <w:caps w:val="false"/>
                <w:smallCaps w:val="false"/>
                <w:color w:val="000000"/>
                <w:spacing w:val="0"/>
                <w:sz w:val="28"/>
                <w:szCs w:val="28"/>
                <w:shd w:fill="auto" w:val="clear"/>
                <w:lang w:val="uk-UA" w:eastAsia="ru-RU" w:bidi="ar-SA"/>
              </w:rPr>
              <w:t>державного професійно-технічного навчального закладу “Покровський центр підготовки і перепідготовки робітничих кадрів” (за згодою)</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-директор центру соціальних служб Покровської міської ради Дніпропетровської області</w:t>
            </w:r>
          </w:p>
        </w:tc>
      </w:tr>
      <w:tr>
        <w:trPr>
          <w:trHeight w:val="4506" w:hRule="atLeast"/>
        </w:trPr>
        <w:tc>
          <w:tcPr>
            <w:tcW w:w="4874" w:type="dxa"/>
            <w:tcBorders/>
            <w:shd w:fill="auto" w:val="clear"/>
          </w:tcPr>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Крутінь Галина Миколаївна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Матвєєва Ольга Олександрівна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Міщенко Тетяна Володимирівна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Носевич Людмила Володимирівна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Рокоча Марина Андріївна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Сідашова Тетяна Вікторівна</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Хомік Олексій Васильович</w:t>
            </w:r>
          </w:p>
        </w:tc>
        <w:tc>
          <w:tcPr>
            <w:tcW w:w="5635" w:type="dxa"/>
            <w:tcBorders/>
            <w:shd w:fill="auto" w:val="clear"/>
          </w:tcPr>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-начальник відділу обліку та розподілу житла виконавчого комітету Покровської міської ради Дніпропетровської області</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-начальник управління освіти виконавчого комітету Покровської міської ради Дніпропетровської області</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w:t>
            </w:r>
            <w:r>
              <w:rPr>
                <w:rFonts w:ascii="Times New Roman" w:hAnsi="Times New Roman"/>
                <w:color w:val="000000"/>
                <w:sz w:val="28"/>
                <w:szCs w:val="28"/>
                <w:lang w:val="uk-UA" w:bidi="ar-SA"/>
              </w:rPr>
              <w:t>начальник ф</w:t>
            </w:r>
            <w:r>
              <w:rPr>
                <w:rFonts w:ascii="Times New Roman" w:hAnsi="Times New Roman"/>
                <w:b w:val="false"/>
                <w:i w:val="false"/>
                <w:caps w:val="false"/>
                <w:smallCaps w:val="false"/>
                <w:color w:val="000000"/>
                <w:spacing w:val="0"/>
                <w:sz w:val="28"/>
                <w:szCs w:val="28"/>
                <w:lang w:val="uk-UA" w:bidi="ar-SA"/>
              </w:rPr>
              <w:t>інансового управління Покровської міської ради Дніпропетровської області</w:t>
            </w:r>
          </w:p>
          <w:p>
            <w:pPr>
              <w:pStyle w:val="Normal"/>
              <w:widowControl w:val="false"/>
              <w:spacing w:lineRule="auto" w:line="240" w:before="0" w:after="0"/>
              <w:rPr>
                <w:rFonts w:ascii="Times New Roman" w:hAnsi="Times New Roman"/>
                <w:sz w:val="28"/>
                <w:szCs w:val="28"/>
                <w:lang w:val="uk-UA" w:bidi="ar-SA"/>
              </w:rPr>
            </w:pPr>
            <w:r>
              <w:rPr>
                <w:rFonts w:eastAsia="Times New Roman" w:ascii="Times New Roman" w:hAnsi="Times New Roman"/>
                <w:b w:val="false"/>
                <w:bCs w:val="false"/>
                <w:i w:val="false"/>
                <w:caps w:val="false"/>
                <w:smallCaps w:val="false"/>
                <w:color w:val="000000"/>
                <w:spacing w:val="0"/>
                <w:sz w:val="28"/>
                <w:szCs w:val="28"/>
                <w:shd w:fill="auto" w:val="clear"/>
                <w:lang w:val="uk-UA" w:eastAsia="ru-RU" w:bidi="ar-SA"/>
              </w:rPr>
              <w:t>-представник регіональної жіночої громадської організації “Берегиня”(за згодою)</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b w:val="false"/>
                <w:i w:val="false"/>
                <w:caps w:val="false"/>
                <w:smallCaps w:val="false"/>
                <w:color w:val="000000"/>
                <w:spacing w:val="0"/>
                <w:sz w:val="28"/>
                <w:szCs w:val="28"/>
                <w:lang w:val="uk-UA" w:bidi="ar-SA"/>
              </w:rPr>
              <w:t>-головний спеціаліст бухгалтер управління житлово-комунального господарства та будівництва виконавчого комітету Покровської міської ради Дніпропетровської області</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 xml:space="preserve">-начальник відділу </w:t>
            </w:r>
            <w:r>
              <w:rPr>
                <w:rFonts w:eastAsia="Times New Roman" w:ascii="Times New Roman" w:hAnsi="Times New Roman"/>
                <w:b w:val="false"/>
                <w:bCs w:val="false"/>
                <w:i w:val="false"/>
                <w:caps w:val="false"/>
                <w:smallCaps w:val="false"/>
                <w:color w:val="000000"/>
                <w:spacing w:val="0"/>
                <w:sz w:val="28"/>
                <w:szCs w:val="28"/>
                <w:lang w:val="uk-UA" w:eastAsia="ru-RU" w:bidi="ar-SA"/>
              </w:rPr>
              <w:t>економіки виконавчого комітету Покровської міської ради Дніпропетровської області</w:t>
            </w:r>
          </w:p>
          <w:p>
            <w:pPr>
              <w:pStyle w:val="Normal"/>
              <w:widowControl w:val="false"/>
              <w:spacing w:lineRule="auto" w:line="240" w:before="0" w:after="0"/>
              <w:rPr>
                <w:rFonts w:ascii="Times New Roman" w:hAnsi="Times New Roman"/>
                <w:sz w:val="28"/>
                <w:szCs w:val="28"/>
                <w:lang w:val="uk-UA" w:bidi="ar-SA"/>
              </w:rPr>
            </w:pPr>
            <w:r>
              <w:rPr>
                <w:rFonts w:ascii="Times New Roman" w:hAnsi="Times New Roman"/>
                <w:sz w:val="28"/>
                <w:szCs w:val="28"/>
                <w:lang w:val="uk-UA" w:bidi="ar-SA"/>
              </w:rPr>
              <w:t>-начальник юридичного відділу виконавчого комітету Покровської міської ради Дніпропетровської області</w:t>
            </w:r>
          </w:p>
        </w:tc>
      </w:tr>
    </w:tbl>
    <w:p>
      <w:pPr>
        <w:pStyle w:val="Normal"/>
        <w:spacing w:lineRule="auto" w:line="240" w:before="0" w:after="0"/>
        <w:rPr/>
      </w:pPr>
      <w:r>
        <w:rPr/>
      </w:r>
    </w:p>
    <w:sectPr>
      <w:headerReference w:type="default" r:id="rId5"/>
      <w:type w:val="nextPage"/>
      <w:pgSz w:w="11906" w:h="16838"/>
      <w:pgMar w:left="1701" w:right="567" w:header="495" w:top="117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Tahoma">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Verdana">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spacing w:before="0" w:after="200"/>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name w:val="Heading 1"/>
    <w:basedOn w:val="Style18"/>
    <w:qFormat/>
    <w:pPr>
      <w:spacing w:before="240" w:after="120"/>
      <w:outlineLvl w:val="0"/>
    </w:pPr>
    <w:rPr>
      <w:rFonts w:ascii="Liberation Serif" w:hAnsi="Liberation Serif" w:eastAsia="DejaVu Sans" w:cs="DejaVu Sans"/>
      <w:b/>
      <w:bCs/>
      <w:sz w:val="48"/>
      <w:szCs w:val="48"/>
    </w:rPr>
  </w:style>
  <w:style w:type="paragraph" w:styleId="3">
    <w:name w:val="Heading 3"/>
    <w:basedOn w:val="Style18"/>
    <w:qFormat/>
    <w:pPr>
      <w:spacing w:before="140" w:after="120"/>
      <w:outlineLvl w:val="2"/>
    </w:pPr>
    <w:rPr>
      <w:rFonts w:ascii="Liberation Serif" w:hAnsi="Liberation Serif" w:eastAsia="DejaVu Sans" w:cs="DejaVu Sans"/>
      <w:b/>
      <w:bCs/>
      <w:sz w:val="28"/>
      <w:szCs w:val="28"/>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Style12" w:customStyle="1">
    <w:name w:val="Основной текст Знак"/>
    <w:qFormat/>
    <w:rPr>
      <w:rFonts w:ascii="Times New Roman" w:hAnsi="Times New Roman" w:eastAsia="Andale Sans UI" w:cs="Times New Roman"/>
      <w:kern w:val="2"/>
      <w:sz w:val="24"/>
      <w:szCs w:val="24"/>
    </w:rPr>
  </w:style>
  <w:style w:type="character" w:styleId="Style13" w:customStyle="1">
    <w:name w:val="Маркеры списка"/>
    <w:qFormat/>
    <w:rPr>
      <w:rFonts w:ascii="OpenSymbol" w:hAnsi="OpenSymbol" w:eastAsia="OpenSymbol" w:cs="OpenSymbol"/>
    </w:rPr>
  </w:style>
  <w:style w:type="character" w:styleId="Style14" w:customStyle="1">
    <w:name w:val="Текст выноски Знак"/>
    <w:basedOn w:val="DefaultParagraphFont"/>
    <w:uiPriority w:val="99"/>
    <w:semiHidden/>
    <w:qFormat/>
    <w:rsid w:val="00c40c02"/>
    <w:rPr>
      <w:rFonts w:ascii="Tahoma" w:hAnsi="Tahoma" w:eastAsia="Calibri" w:cs="Tahoma"/>
      <w:sz w:val="16"/>
      <w:szCs w:val="16"/>
      <w:lang w:val="uk-UA" w:eastAsia="zh-CN"/>
    </w:rPr>
  </w:style>
  <w:style w:type="character" w:styleId="WW8Num3z0" w:customStyle="1">
    <w:name w:val="WW8Num3z0"/>
    <w:qFormat/>
    <w:rPr>
      <w:rFonts w:ascii="Times New Roman" w:hAnsi="Times New Roman" w:eastAsia="Times New Roman" w:cs="Times New Roman"/>
      <w:sz w:val="28"/>
      <w:szCs w:val="28"/>
      <w:shd w:fill="FFFFFF" w:val="clear"/>
      <w:lang w:val="uk-UA"/>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Style15">
    <w:name w:val="Интернет-ссылка"/>
    <w:qFormat/>
    <w:rPr>
      <w:color w:val="000080"/>
      <w:u w:val="single"/>
      <w:lang w:val="zxx" w:eastAsia="zxx" w:bidi="zxx"/>
    </w:rPr>
  </w:style>
  <w:style w:type="character" w:styleId="Style16">
    <w:name w:val="Выделение"/>
    <w:qFormat/>
    <w:rPr>
      <w:i/>
      <w:iCs/>
    </w:rPr>
  </w:style>
  <w:style w:type="character" w:styleId="Style17">
    <w:name w:val="Гіперпосилання"/>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ascii="Calibri" w:hAnsi="Calibri" w:eastAsia="Calibri" w:cs="Lohit Devanagari"/>
      <w:i/>
      <w:iCs/>
      <w:sz w:val="24"/>
      <w:szCs w:val="24"/>
    </w:rPr>
  </w:style>
  <w:style w:type="paragraph" w:styleId="Style22" w:customStyle="1">
    <w:name w:val="Покажчик"/>
    <w:basedOn w:val="Normal"/>
    <w:qFormat/>
    <w:pPr>
      <w:suppressLineNumbers/>
    </w:pPr>
    <w:rPr>
      <w:rFonts w:cs="Arial"/>
    </w:rPr>
  </w:style>
  <w:style w:type="paragraph" w:styleId="Style23">
    <w:name w:val="Указатель"/>
    <w:basedOn w:val="Normal"/>
    <w:qFormat/>
    <w:pPr>
      <w:suppressLineNumbers/>
    </w:pPr>
    <w:rPr>
      <w:rFonts w:ascii="Calibri" w:hAnsi="Calibri" w:eastAsia="Calibri" w:cs="Lohit Devanagari"/>
    </w:rPr>
  </w:style>
  <w:style w:type="paragraph" w:styleId="Style24">
    <w:name w:val="Title"/>
    <w:basedOn w:val="Normal"/>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Lohit Devanagari"/>
    </w:rPr>
  </w:style>
  <w:style w:type="paragraph" w:styleId="12" w:customStyle="1">
    <w:name w:val="Заголовок1"/>
    <w:basedOn w:val="Normal"/>
    <w:qFormat/>
    <w:pPr>
      <w:keepNext w:val="true"/>
      <w:spacing w:before="240" w:after="120"/>
    </w:pPr>
    <w:rPr>
      <w:rFonts w:ascii="Liberation Sans" w:hAnsi="Liberation Sans" w:eastAsia="Microsoft YaHei" w:cs="Arial"/>
      <w:sz w:val="28"/>
      <w:szCs w:val="28"/>
    </w:rPr>
  </w:style>
  <w:style w:type="paragraph" w:styleId="13" w:customStyle="1">
    <w:name w:val="Указатель1"/>
    <w:basedOn w:val="Normal"/>
    <w:qFormat/>
    <w:pPr>
      <w:suppressLineNumbers/>
    </w:pPr>
    <w:rPr>
      <w:rFonts w:cs="Arial"/>
    </w:rPr>
  </w:style>
  <w:style w:type="paragraph" w:styleId="21" w:customStyle="1">
    <w:name w:val="Основной текст 21"/>
    <w:basedOn w:val="Normal"/>
    <w:qFormat/>
    <w:pPr>
      <w:widowControl w:val="false"/>
      <w:spacing w:lineRule="auto" w:line="240" w:before="0" w:after="0"/>
      <w:ind w:firstLine="720"/>
      <w:jc w:val="center"/>
    </w:pPr>
    <w:rPr>
      <w:rFonts w:ascii="Times New Roman" w:hAnsi="Times New Roman" w:eastAsia="Andale Sans UI"/>
      <w:kern w:val="2"/>
      <w:sz w:val="24"/>
      <w:szCs w:val="20"/>
    </w:rPr>
  </w:style>
  <w:style w:type="paragraph" w:styleId="NormalWeb">
    <w:name w:val="Normal (Web)"/>
    <w:basedOn w:val="Normal"/>
    <w:uiPriority w:val="99"/>
    <w:unhideWhenUsed/>
    <w:qFormat/>
    <w:rsid w:val="00a81cbb"/>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5" w:customStyle="1">
    <w:name w:val="Знак Знак Знак Знак Знак"/>
    <w:basedOn w:val="Normal"/>
    <w:qFormat/>
    <w:rsid w:val="009b0a24"/>
    <w:pPr>
      <w:suppressAutoHyphens w:val="false"/>
      <w:spacing w:lineRule="auto" w:line="240" w:before="0" w:after="0"/>
    </w:pPr>
    <w:rPr>
      <w:rFonts w:ascii="Verdana" w:hAnsi="Verdana" w:eastAsia="Times New Roman" w:cs="Verdana"/>
      <w:sz w:val="20"/>
      <w:szCs w:val="20"/>
      <w:lang w:val="en-US" w:eastAsia="en-US"/>
    </w:rPr>
  </w:style>
  <w:style w:type="paragraph" w:styleId="BalloonText">
    <w:name w:val="Balloon Text"/>
    <w:basedOn w:val="Normal"/>
    <w:uiPriority w:val="99"/>
    <w:semiHidden/>
    <w:unhideWhenUsed/>
    <w:qFormat/>
    <w:rsid w:val="00c40c02"/>
    <w:pPr>
      <w:spacing w:lineRule="auto" w:line="240" w:before="0" w:after="0"/>
    </w:pPr>
    <w:rPr>
      <w:rFonts w:ascii="Tahoma" w:hAnsi="Tahoma" w:cs="Tahoma"/>
      <w:sz w:val="16"/>
      <w:szCs w:val="16"/>
    </w:rPr>
  </w:style>
  <w:style w:type="paragraph" w:styleId="ListParagraph">
    <w:name w:val="List Paragraph"/>
    <w:basedOn w:val="Normal"/>
    <w:uiPriority w:val="34"/>
    <w:qFormat/>
    <w:rsid w:val="006c257f"/>
    <w:pPr>
      <w:spacing w:before="0" w:after="200"/>
      <w:ind w:left="720" w:hanging="0"/>
      <w:contextualSpacing/>
    </w:pPr>
    <w:rPr/>
  </w:style>
  <w:style w:type="paragraph" w:styleId="Style26" w:customStyle="1">
    <w:name w:val="Содержимое врезки"/>
    <w:basedOn w:val="Normal"/>
    <w:qFormat/>
    <w:pPr/>
    <w:rPr/>
  </w:style>
  <w:style w:type="paragraph" w:styleId="BodyText2">
    <w:name w:val="Body Text 2"/>
    <w:basedOn w:val="Normal"/>
    <w:qFormat/>
    <w:pPr>
      <w:ind w:firstLine="720"/>
      <w:jc w:val="center"/>
    </w:pPr>
    <w:rPr>
      <w:sz w:val="24"/>
      <w:szCs w:val="20"/>
    </w:rPr>
  </w:style>
  <w:style w:type="paragraph" w:styleId="Style27">
    <w:name w:val="Вміст рамки"/>
    <w:basedOn w:val="Normal"/>
    <w:qFormat/>
    <w:pPr/>
    <w:rPr/>
  </w:style>
  <w:style w:type="paragraph" w:styleId="Style28">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9">
    <w:name w:val="Header"/>
    <w:basedOn w:val="Style28"/>
    <w:pPr>
      <w:suppressLineNumbers/>
    </w:pPr>
    <w:rPr/>
  </w:style>
  <w:style w:type="numbering" w:styleId="NoList" w:default="1">
    <w:name w:val="No List"/>
    <w:uiPriority w:val="99"/>
    <w:semiHidden/>
    <w:unhideWhenUsed/>
    <w:qFormat/>
  </w:style>
  <w:style w:type="numbering" w:styleId="WW8Num3" w:customStyle="1">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s://zakon.rada.gov.ua/laws/show/2658-14"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Application>LibreOffice/7.1.3.2$Windows_X86_64 LibreOffice_project/47f78053abe362b9384784d31a6e56f8511eb1c1</Application>
  <AppVersion>15.0000</AppVersion>
  <Pages>9</Pages>
  <Words>2135</Words>
  <Characters>15734</Characters>
  <CharactersWithSpaces>18811</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2019-04-16T04:44:00Z</dcterms:created>
  <dc:creator>SSD</dc:creator>
  <dc:description/>
  <dc:language>ru-RU</dc:language>
  <cp:lastModifiedBy/>
  <cp:lastPrinted>2021-07-12T15:31:49Z</cp:lastPrinted>
  <dcterms:modified xsi:type="dcterms:W3CDTF">2021-07-13T13:22:46Z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