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5266690</wp:posOffset>
                </wp:positionH>
                <wp:positionV relativeFrom="paragraph">
                  <wp:posOffset>-203200</wp:posOffset>
                </wp:positionV>
                <wp:extent cx="800735" cy="27686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280" cy="27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4.7pt;margin-top:-16pt;width:62.95pt;height:21.7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53340</wp:posOffset>
            </wp:positionV>
            <wp:extent cx="426720" cy="61150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3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 xml:space="preserve"> </w:t>
      </w: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0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9.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04.2021р.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м.Покров    </w:t>
        <w:tab/>
        <w:tab/>
        <w:t xml:space="preserve">                      №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152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sz w:val="28"/>
          <w:szCs w:val="28"/>
        </w:rPr>
        <w:t xml:space="preserve">Про затвердження складу комісії з  питань захисту  прав  дитини при виконавчому комітеті Покровської міської ради Дніпропетровської області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у новій редакції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ab/>
        <w:t>Керуючись підпунктом 4 пункту «б» частини 1 статті 34 Закону України «Про місцеве самоврядування в Україні», постановою Кабінету Міністрів України від 24.09.2008 р. №866 «Питання діяльності органів опіки та піклування, пов</w:t>
      </w:r>
      <w:r>
        <w:rPr>
          <w:rFonts w:eastAsia="SimSun" w:cs="Times New Roman" w:ascii="Times New Roman" w:hAnsi="Times New Roman"/>
          <w:sz w:val="28"/>
          <w:szCs w:val="28"/>
          <w:lang w:val="ru-RU"/>
        </w:rPr>
        <w:t>'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язаної із захистом прав дитини», </w:t>
      </w:r>
      <w:r>
        <w:rPr>
          <w:rFonts w:cs="Times New Roman" w:ascii="Times New Roman" w:hAnsi="Times New Roman"/>
          <w:sz w:val="28"/>
          <w:szCs w:val="28"/>
          <w:lang w:val="uk-UA"/>
        </w:rPr>
        <w:t>Положенням про службу у справах дітей виконавчого комітету Покровської міської ради Дніпропетровської області, затвердженого рішенням 53/1 сесії Покровської міської ради 7 скликання від 17.01.2020 р. №4</w:t>
      </w:r>
      <w:r>
        <w:rPr>
          <w:rFonts w:cs="Times New Roman" w:ascii="Times New Roman" w:hAnsi="Times New Roman"/>
          <w:sz w:val="28"/>
          <w:szCs w:val="28"/>
          <w:lang w:val="ru-RU"/>
        </w:rPr>
        <w:t>, з метою здійснення консультативно-дорадчих функцій, оперативного вирішення питань захисту прав дітей та враховуючи кадрові зміни, виконавчий комітет Покровської міської ради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1.Затвердити склад комісії з питань захисту прав дитини при виконавчому комітеті Покровської міської ради Дніпропетровської області у новій редакції, що додається.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2.Вважати таким, що втратило чинність рішення виконавчого комітету Покровської міської ради Дніпропетровської області від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27.01.2021 р. </w:t>
      </w:r>
      <w:r>
        <w:rPr>
          <w:rFonts w:cs="Times New Roman" w:ascii="Times New Roman" w:hAnsi="Times New Roman"/>
          <w:sz w:val="28"/>
          <w:szCs w:val="28"/>
        </w:rPr>
        <w:t>№7 «Про затвердження складу комісії з  питань захисту  прав  дитини при виконавчому комітеті Покровської міської ради у новій редакції».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color w:val="1F497D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3.Координацію роботи щодо виконання даного рішення покласти на службу у справах дітей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Горчакову Д.В.,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контроль на заступника міського голови Бондаренко Н.О.</w:t>
      </w:r>
    </w:p>
    <w:p>
      <w:pPr>
        <w:pStyle w:val="Normal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838"/>
          <w:pgMar w:left="1701" w:right="567" w:header="0" w:top="426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</w:t>
      </w:r>
      <w:r>
        <w:rPr>
          <w:rFonts w:cs="Times New Roman" w:ascii="Times New Roman" w:hAnsi="Times New Roman"/>
          <w:sz w:val="28"/>
          <w:szCs w:val="28"/>
        </w:rPr>
        <w:t>О.М. Шаповал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ЗАТВЕРДЖЕНО: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16"/>
          <w:szCs w:val="16"/>
          <w:lang w:val="uk-UA" w:eastAsia="ru-RU"/>
        </w:rPr>
      </w:pPr>
      <w:r>
        <w:rPr>
          <w:rFonts w:eastAsia="Times New Roman" w:ascii="Times New Roman" w:hAnsi="Times New Roman"/>
          <w:sz w:val="12"/>
          <w:szCs w:val="12"/>
          <w:lang w:val="uk-UA" w:eastAsia="ru-RU"/>
        </w:rPr>
        <w:t xml:space="preserve">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Рішення виконавчого комітету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09.04.2021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 №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152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</w:t>
      </w:r>
      <w:r>
        <w:rPr/>
        <w:t xml:space="preserve">        </w:t>
      </w:r>
      <w:r>
        <w:rPr>
          <w:lang w:val="ru-RU"/>
        </w:rPr>
        <w:t xml:space="preserve">                                                                                      </w:t>
      </w:r>
    </w:p>
    <w:p>
      <w:pPr>
        <w:pStyle w:val="Normal"/>
        <w:jc w:val="center"/>
        <w:rPr>
          <w:b/>
          <w:b/>
        </w:rPr>
      </w:pPr>
      <w:r>
        <w:rPr>
          <w:rFonts w:ascii="Times New Roman" w:hAnsi="Times New Roman"/>
          <w:b/>
        </w:rPr>
        <w:t>СКЛАД</w:t>
      </w:r>
    </w:p>
    <w:p>
      <w:pPr>
        <w:pStyle w:val="Normal"/>
        <w:jc w:val="center"/>
        <w:rPr>
          <w:b/>
          <w:b/>
        </w:rPr>
      </w:pPr>
      <w:r>
        <w:rPr>
          <w:rFonts w:ascii="Times New Roman" w:hAnsi="Times New Roman"/>
          <w:b/>
        </w:rPr>
        <w:t>комісії з питань захисту прав дитини</w:t>
      </w:r>
    </w:p>
    <w:p>
      <w:pPr>
        <w:pStyle w:val="Normal"/>
        <w:jc w:val="center"/>
        <w:rPr>
          <w:b/>
          <w:b/>
        </w:rPr>
      </w:pPr>
      <w:r>
        <w:rPr>
          <w:rFonts w:ascii="Times New Roman" w:hAnsi="Times New Roman"/>
          <w:b/>
        </w:rPr>
        <w:t>при виконавчому комітеті Покровської міської ради Дніпропетровської області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510" w:type="dxa"/>
        <w:jc w:val="left"/>
        <w:tblInd w:w="-55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74"/>
        <w:gridCol w:w="5635"/>
      </w:tblGrid>
      <w:tr>
        <w:trPr>
          <w:trHeight w:val="450" w:hRule="atLeast"/>
        </w:trPr>
        <w:tc>
          <w:tcPr>
            <w:tcW w:w="487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</w:rPr>
              <w:t xml:space="preserve">Бондаренко  Наталія Олександрівна                 </w:t>
            </w:r>
          </w:p>
        </w:tc>
        <w:tc>
          <w:tcPr>
            <w:tcW w:w="5635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</w:rPr>
              <w:t>-заступник міського голови, голова комісії</w:t>
            </w:r>
          </w:p>
        </w:tc>
      </w:tr>
      <w:tr>
        <w:trPr>
          <w:trHeight w:val="572" w:hRule="atLeast"/>
        </w:trPr>
        <w:tc>
          <w:tcPr>
            <w:tcW w:w="487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Горчакова Дар</w:t>
            </w:r>
            <w:r>
              <w:rPr>
                <w:rFonts w:cs="Times New Roman" w:ascii="Times New Roman" w:hAnsi="Times New Roman"/>
                <w:lang w:val="ru-RU"/>
              </w:rPr>
              <w:t>'</w:t>
            </w:r>
            <w:r>
              <w:rPr>
                <w:rFonts w:ascii="Times New Roman" w:hAnsi="Times New Roman"/>
                <w:lang w:val="ru-RU"/>
              </w:rPr>
              <w:t>я Валеріївна</w:t>
            </w:r>
          </w:p>
        </w:tc>
        <w:tc>
          <w:tcPr>
            <w:tcW w:w="5635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 xml:space="preserve">начальник служби у справах дітей </w:t>
            </w:r>
            <w:r>
              <w:rPr>
                <w:rFonts w:ascii="Times New Roman" w:hAnsi="Times New Roman"/>
                <w:lang w:val="ru-RU"/>
              </w:rPr>
              <w:t>виконавчого комітету Покровської міської ради Дніпропетровської області</w:t>
            </w:r>
            <w:r>
              <w:rPr>
                <w:rFonts w:ascii="Times New Roman" w:hAnsi="Times New Roman"/>
              </w:rPr>
              <w:t xml:space="preserve">, заступник голови комісії                                                  </w:t>
            </w:r>
          </w:p>
        </w:tc>
      </w:tr>
      <w:tr>
        <w:trPr>
          <w:trHeight w:val="719" w:hRule="atLeast"/>
        </w:trPr>
        <w:tc>
          <w:tcPr>
            <w:tcW w:w="4874" w:type="dxa"/>
            <w:tcBorders/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Федько Яна Вадимівна</w:t>
            </w:r>
          </w:p>
        </w:tc>
        <w:tc>
          <w:tcPr>
            <w:tcW w:w="5635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 xml:space="preserve">головний спеціаліст служби у справах дітей </w:t>
            </w:r>
            <w:r>
              <w:rPr>
                <w:rFonts w:ascii="Times New Roman" w:hAnsi="Times New Roman"/>
                <w:lang w:val="ru-RU"/>
              </w:rPr>
              <w:t>виконавчого комітету Покровської міської ради Дніпропетровської області</w:t>
            </w:r>
            <w:r>
              <w:rPr>
                <w:rFonts w:ascii="Times New Roman" w:hAnsi="Times New Roman"/>
              </w:rPr>
              <w:t xml:space="preserve">, секретар комісії                                                 </w:t>
            </w:r>
          </w:p>
        </w:tc>
      </w:tr>
      <w:tr>
        <w:trPr>
          <w:trHeight w:val="80" w:hRule="atLeast"/>
        </w:trPr>
        <w:tc>
          <w:tcPr>
            <w:tcW w:w="10509" w:type="dxa"/>
            <w:gridSpan w:val="2"/>
            <w:tcBorders/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b/>
              </w:rPr>
              <w:t xml:space="preserve">              </w:t>
            </w:r>
            <w:r>
              <w:rPr>
                <w:rFonts w:ascii="Times New Roman" w:hAnsi="Times New Roman"/>
                <w:b/>
              </w:rPr>
              <w:t>Члени комісії:</w:t>
            </w:r>
          </w:p>
        </w:tc>
      </w:tr>
      <w:tr>
        <w:trPr>
          <w:trHeight w:val="1377" w:hRule="atLeast"/>
        </w:trPr>
        <w:tc>
          <w:tcPr>
            <w:tcW w:w="4874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</w:rPr>
              <w:t>Гуляєва Наталія Вікторівна</w:t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Дубіна Наталя Юзефівна</w:t>
            </w:r>
          </w:p>
          <w:p>
            <w:pPr>
              <w:pStyle w:val="Normal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Зарубіна Ганна Олегівна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Ігнатюк  Тетяна Марківна</w:t>
            </w:r>
          </w:p>
        </w:tc>
        <w:tc>
          <w:tcPr>
            <w:tcW w:w="5635" w:type="dxa"/>
            <w:tcBorders/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</w:rPr>
              <w:t>-начальник відділу обліку населення МКП</w:t>
            </w:r>
            <w:r>
              <w:rPr>
                <w:rFonts w:eastAsia="Calibri" w:cs="Times New Roman" w:ascii="Times New Roman" w:hAnsi="Times New Roman"/>
                <w:kern w:val="0"/>
                <w:lang w:eastAsia="ru-RU" w:bidi="ar-SA"/>
              </w:rPr>
              <w:t>«Ж</w:t>
            </w:r>
            <w:r>
              <w:rPr>
                <w:rFonts w:eastAsia="Calibri" w:cs="Times New Roman" w:ascii="Times New Roman" w:hAnsi="Times New Roman"/>
                <w:kern w:val="0"/>
                <w:lang w:val="ru-RU" w:eastAsia="ru-RU" w:bidi="ar-SA"/>
              </w:rPr>
              <w:t>итлкомсервіс»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-директор комунального закладу «Малий груповий будинок «Надія» Покровської міської ради Дніпропетровської області»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 xml:space="preserve">директор </w:t>
            </w:r>
            <w:r>
              <w:rPr>
                <w:rFonts w:ascii="Times New Roman" w:hAnsi="Times New Roman"/>
                <w:lang w:val="ru-RU"/>
              </w:rPr>
              <w:t xml:space="preserve">Покровського міського </w:t>
            </w:r>
            <w:r>
              <w:rPr>
                <w:rFonts w:ascii="Times New Roman" w:hAnsi="Times New Roman"/>
              </w:rPr>
              <w:t>центру соціальних служб для сім’ї, дітей та молоді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-начальник управління праці та соціального захисту населення виконавчого комітету Покровської міської ради Дніпропетровської області</w:t>
            </w:r>
          </w:p>
        </w:tc>
      </w:tr>
      <w:tr>
        <w:trPr>
          <w:trHeight w:val="4506" w:hRule="atLeast"/>
        </w:trPr>
        <w:tc>
          <w:tcPr>
            <w:tcW w:w="4874" w:type="dxa"/>
            <w:tcBorders/>
            <w:shd w:fill="auto" w:val="clear"/>
          </w:tcPr>
          <w:p>
            <w:pPr>
              <w:pStyle w:val="Normal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Кравченко  Оксана Іванівна               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Крутінь Галина Миколаївна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</w:rPr>
              <w:t>Матвєєва Ольга Олександрівна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</w:rPr>
              <w:t>Саламаха Олена Леонідівна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ab/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</w:rPr>
              <w:t>Сєрая Карина Петрівна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</w:rPr>
              <w:t>Хомік Олексій Васильович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5635" w:type="dxa"/>
            <w:tcBorders/>
            <w:shd w:fill="auto" w:val="clear"/>
          </w:tcPr>
          <w:p>
            <w:pPr>
              <w:pStyle w:val="Normal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-директор Покровської міської філії Дніпропетровського обласного центру зайнятості (за згодою)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начальник </w:t>
            </w:r>
            <w:r>
              <w:rPr>
                <w:rFonts w:ascii="Times New Roman" w:hAnsi="Times New Roman"/>
              </w:rPr>
              <w:t>відділ</w:t>
            </w:r>
            <w:r>
              <w:rPr>
                <w:rFonts w:ascii="Times New Roman" w:hAnsi="Times New Roman"/>
                <w:lang w:val="ru-RU"/>
              </w:rPr>
              <w:t>у</w:t>
            </w:r>
            <w:r>
              <w:rPr>
                <w:rFonts w:ascii="Times New Roman" w:hAnsi="Times New Roman"/>
              </w:rPr>
              <w:t xml:space="preserve"> обліку та розподілу</w:t>
            </w:r>
            <w:r>
              <w:rPr>
                <w:rFonts w:ascii="Times New Roman" w:hAnsi="Times New Roman"/>
                <w:lang w:val="ru-RU"/>
              </w:rPr>
              <w:t xml:space="preserve"> житла виконавчого комітету Покровської міської ради Дніпропетровської області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-начальник управління освіти виконавчого комітету Покровської міської ради Дніпропетровської області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</w:rPr>
              <w:t>-заступник головного лікаря з медичного обслуговування  КНП«ЦПМСД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Покровської міської ради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Дніпропетровської області» 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</w:rPr>
              <w:t xml:space="preserve">-завідуюча консультативно-діагностичним </w:t>
            </w:r>
            <w:r>
              <w:rPr>
                <w:rFonts w:ascii="Times New Roman" w:hAnsi="Times New Roman"/>
                <w:lang w:val="ru-RU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</w:rPr>
              <w:t>відділенням КП «ЦМЛ ПМР ДО»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</w:rPr>
              <w:t>-начальник юридичного відділу</w:t>
            </w:r>
            <w:r>
              <w:rPr>
                <w:rFonts w:ascii="Times New Roman" w:hAnsi="Times New Roman"/>
                <w:lang w:val="ru-RU"/>
              </w:rPr>
              <w:t xml:space="preserve"> виконавчого комітету Покровської міської ради Дніпропетровської області</w:t>
            </w:r>
          </w:p>
        </w:tc>
      </w:tr>
      <w:tr>
        <w:trPr>
          <w:trHeight w:val="80" w:hRule="atLeast"/>
        </w:trPr>
        <w:tc>
          <w:tcPr>
            <w:tcW w:w="4874" w:type="dxa"/>
            <w:tcBorders/>
            <w:shd w:fill="auto" w:val="clear"/>
          </w:tcPr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</w:tc>
        <w:tc>
          <w:tcPr>
            <w:tcW w:w="5635" w:type="dxa"/>
            <w:tcBorders/>
            <w:shd w:fill="auto" w:val="clear"/>
          </w:tcPr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</w:tc>
      </w:tr>
      <w:tr>
        <w:trPr>
          <w:trHeight w:val="332" w:hRule="atLeast"/>
        </w:trPr>
        <w:tc>
          <w:tcPr>
            <w:tcW w:w="4874" w:type="dxa"/>
            <w:tcBorders/>
            <w:shd w:fill="auto" w:val="clear"/>
          </w:tcPr>
          <w:p>
            <w:pPr>
              <w:pStyle w:val="Normal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</w:rPr>
              <w:t>Чорна Наталія Дмитрівна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Шугай Валентин Олександрович</w:t>
            </w:r>
          </w:p>
        </w:tc>
        <w:tc>
          <w:tcPr>
            <w:tcW w:w="5635" w:type="dxa"/>
            <w:tcBorders/>
            <w:shd w:fill="auto" w:val="clear"/>
          </w:tcPr>
          <w:p>
            <w:pPr>
              <w:pStyle w:val="Normal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 xml:space="preserve">начальник Покровського міського відділу державної виконавчої служби </w:t>
            </w:r>
            <w:r>
              <w:rPr>
                <w:rFonts w:ascii="Times New Roman" w:hAnsi="Times New Roman"/>
                <w:lang w:val="ru-RU"/>
              </w:rPr>
              <w:t>Південно-Східного міжрегіонального управління Міністерства юстиції (м.Дніпро) (за згодою)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-старший інспектор ювенальної привенції відділу привенції Нікопольського РУП 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(за згодою)</w:t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>Начальник служби у справах дітей                                                                            Горчакова Д.В.</w:t>
      </w:r>
    </w:p>
    <w:sectPr>
      <w:type w:val="nextPage"/>
      <w:pgSz w:w="11906" w:h="16838"/>
      <w:pgMar w:left="1701" w:right="567" w:header="0" w:top="426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next w:val="Textbody"/>
    <w:qFormat/>
    <w:pPr>
      <w:keepNext w:val="true"/>
      <w:widowControl w:val="false"/>
      <w:spacing w:before="240" w:after="120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pPr>
      <w:widowControl w:val="fals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qFormat/>
    <w:pPr>
      <w:widowControl w:val="false"/>
      <w:suppressLineNumbers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2">
    <w:name w:val="Вміст таблиці"/>
    <w:basedOn w:val="Normal"/>
    <w:qFormat/>
    <w:pPr>
      <w:suppressLineNumbers/>
    </w:pPr>
    <w:rPr/>
  </w:style>
  <w:style w:type="paragraph" w:styleId="Style23">
    <w:name w:val="Заголовок таблиці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Application>LibreOffice/6.1.4.2$Windows_x86 LibreOffice_project/9d0f32d1f0b509096fd65e0d4bec26ddd1938fd3</Application>
  <Pages>2</Pages>
  <Words>434</Words>
  <Characters>3257</Characters>
  <CharactersWithSpaces>4809</CharactersWithSpaces>
  <Paragraphs>54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2019-10-17T07:21:00Z</dcterms:created>
  <dc:creator/>
  <dc:description/>
  <dc:language>uk-UA</dc:language>
  <cp:lastModifiedBy/>
  <cp:lastPrinted>2021-04-07T09:42:45Z</cp:lastPrinted>
  <dcterms:modified xsi:type="dcterms:W3CDTF">2021-04-13T14:50:20Z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