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right="0" w:hanging="0"/>
        <w:jc w:val="center"/>
        <w:rPr/>
      </w:pPr>
      <w:r>
        <w:rPr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  ПОКРОВСЬКОЇ   МІСЬКОЇ  РАДИ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ДНІПРОПЕТРОВСЬКОЇ  ОБЛАСТІ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 w:eastAsia="uk-UA"/>
        </w:rPr>
      </w:pPr>
      <w:r>
        <w:rPr/>
        <w:drawing>
          <wp:inline distT="0" distB="0" distL="0" distR="0">
            <wp:extent cx="6346190" cy="66675"/>
            <wp:effectExtent l="0" t="0" r="0" b="0"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2051" r="-22" b="-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ПРОЕКТ  Р І Ш Е Н Н 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____ ___________ 2018р.                                                                 № _____</w:t>
      </w:r>
      <w:r>
        <w:rPr>
          <w:b/>
          <w:sz w:val="16"/>
          <w:szCs w:val="16"/>
        </w:rPr>
        <w:tab/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63500</wp:posOffset>
                </wp:positionV>
                <wp:extent cx="3232150" cy="508000"/>
                <wp:effectExtent l="0" t="0" r="0" b="0"/>
                <wp:wrapSquare wrapText="bothSides"/>
                <wp:docPr id="2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60" cy="50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pBdr>
                                <w:bottom w:val="single" w:sz="4" w:space="1" w:color="00000A"/>
                              </w:pBdr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Про надання повноважень складати адміністративні протоколи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1" fillcolor="white" stroked="f" style="position:absolute;margin-left:-4.8pt;margin-top:5pt;width:254.4pt;height:39.9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pBdr>
                          <w:bottom w:val="single" w:sz="4" w:space="1" w:color="00000A"/>
                        </w:pBdr>
                        <w:rPr/>
                      </w:pPr>
                      <w:r>
                        <w:rPr>
                          <w:color w:val="000000"/>
                        </w:rPr>
                        <w:t>Про надання повноважень складати адміністративні протоколи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метою дотримання законності та забезпечення належного порядку на території міста, керуючись Законом України «Про місцеве самоврядування в Україні», п.2 ст.255 Кодексу України про адміністративні правопорушення, виконком міської ради </w:t>
      </w:r>
    </w:p>
    <w:p>
      <w:pPr>
        <w:pStyle w:val="21"/>
        <w:ind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1"/>
        <w:ind w:hanging="0"/>
        <w:rPr/>
      </w:pPr>
      <w:r>
        <w:rPr>
          <w:sz w:val="28"/>
          <w:szCs w:val="28"/>
        </w:rPr>
        <w:t>ВИРІШИВ: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1. Уповноважити складати протоколи про адміністративні правопорушення, за які передбачена відповідальність: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Частинами першою-четвертою статті 41 Кодексу України про адміністративні правопорушення: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інспектора праці УП та СЗН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Статтею 103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начальника управління ЖКГ та будівництва;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ПМКП «Добробут»;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головного інженера ПМКП «Добробут»;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головного енергетика ПМКП «Добробут»;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ОСББ;</w:t>
      </w:r>
    </w:p>
    <w:p>
      <w:pPr>
        <w:pStyle w:val="21"/>
        <w:ind w:hanging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провідного інженера з експлуатаційної діяльності Покровської дільниці служби ЕСГ Нікопольського УЕ ПАТ «Дніпропетровськгаз».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708"/>
        <w:jc w:val="both"/>
        <w:rPr/>
      </w:pPr>
      <w:r>
        <w:rPr>
          <w:szCs w:val="28"/>
        </w:rPr>
        <w:t>1.3 Статтею 103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Кодексу України про адміністративні правопорушення: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ОСББ;</w:t>
      </w:r>
    </w:p>
    <w:p>
      <w:pPr>
        <w:pStyle w:val="21"/>
        <w:ind w:hanging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провідного інженера з експлуатаційної діяльності Покровської дільниці служби ЕСГ Нікопольського УЕ ПАТ «Дніпропетровськгаз».</w:t>
      </w:r>
    </w:p>
    <w:p>
      <w:pPr>
        <w:pStyle w:val="21"/>
        <w:ind w:hanging="0"/>
        <w:jc w:val="both"/>
        <w:rPr/>
      </w:pPr>
      <w:r>
        <w:rPr/>
      </w:r>
    </w:p>
    <w:p>
      <w:pPr>
        <w:pStyle w:val="ListParagraph"/>
        <w:jc w:val="both"/>
        <w:rPr/>
      </w:pPr>
      <w:r>
        <w:rPr>
          <w:szCs w:val="28"/>
        </w:rPr>
        <w:t>1.5 Статтею 150 Кодексу України про адміністративні правопорушення: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головного архітектора міста;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начальника управління ЖКГ та будівництва;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ОСББ.</w:t>
      </w:r>
    </w:p>
    <w:p>
      <w:pPr>
        <w:pStyle w:val="21"/>
        <w:ind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21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1.6 Статтею 151 Кодексу України про адміністративні правопорушення: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>
        <w:rPr>
          <w:sz w:val="28"/>
          <w:szCs w:val="28"/>
        </w:rPr>
        <w:t>начальника управління ЖКГ та будівництва;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jc w:val="both"/>
        <w:rPr/>
      </w:pPr>
      <w:r>
        <w:rPr>
          <w:szCs w:val="28"/>
        </w:rPr>
        <w:t>1.7 Статтею 152 Кодексу України про адміністративні правопорушення:</w:t>
      </w:r>
    </w:p>
    <w:p>
      <w:pPr>
        <w:pStyle w:val="Normal"/>
        <w:jc w:val="both"/>
        <w:rPr/>
      </w:pPr>
      <w:r>
        <w:rPr>
          <w:szCs w:val="28"/>
        </w:rPr>
        <w:t>- головного архітектора міста;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начальника управління ЖКГ та будівництва;</w:t>
      </w:r>
    </w:p>
    <w:p>
      <w:pPr>
        <w:pStyle w:val="Normal"/>
        <w:jc w:val="both"/>
        <w:rPr/>
      </w:pPr>
      <w:r>
        <w:rPr>
          <w:szCs w:val="28"/>
        </w:rPr>
        <w:t>- начальника відділу з питань торгівлі, побутового обслуговування та захисту прав споживачів;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МКП “Добробут”;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головного інженера ПМКП «Добробут»;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головного енергетика ПМКП «Добробут»;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МКП “Ритуал”;</w:t>
      </w:r>
    </w:p>
    <w:p>
      <w:pPr>
        <w:pStyle w:val="21"/>
        <w:ind w:hanging="0"/>
        <w:jc w:val="both"/>
        <w:rPr>
          <w:color w:val="00000A"/>
        </w:rPr>
      </w:pPr>
      <w:r>
        <w:rPr>
          <w:color w:val="00000A"/>
          <w:sz w:val="28"/>
          <w:szCs w:val="28"/>
        </w:rPr>
        <w:t>- начальник відділення ТДВ “Дніпрокомунтранс”;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jc w:val="both"/>
        <w:rPr/>
      </w:pPr>
      <w:r>
        <w:rPr>
          <w:szCs w:val="28"/>
        </w:rPr>
        <w:t>1.9 Статтею 154 Кодексу України про адміністративні правопорушення: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начальника управління ЖКГ та будівництва;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МКП “Добробут”;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1.11 Статтею 183 Кодексу України про адміністративні правопорушення: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директора МКП «Покровводоканал»;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jc w:val="both"/>
        <w:rPr/>
      </w:pPr>
      <w:r>
        <w:rPr>
          <w:szCs w:val="28"/>
        </w:rPr>
        <w:t>1.12 Статтями 155, 155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, 156, 156</w:t>
      </w:r>
      <w:r>
        <w:rPr>
          <w:szCs w:val="28"/>
          <w:vertAlign w:val="superscript"/>
        </w:rPr>
        <w:t xml:space="preserve">1 </w:t>
      </w:r>
      <w:r>
        <w:rPr>
          <w:szCs w:val="28"/>
        </w:rPr>
        <w:t>, 159, 160 Кодексу України про адміністративні правопорушення:</w:t>
      </w:r>
    </w:p>
    <w:p>
      <w:pPr>
        <w:pStyle w:val="Normal"/>
        <w:jc w:val="both"/>
        <w:rPr/>
      </w:pPr>
      <w:r>
        <w:rPr>
          <w:szCs w:val="28"/>
        </w:rPr>
        <w:t>- начальника відділу з питань торгівлі, побутового обслуговування та захисту прав споживачів.</w:t>
      </w:r>
    </w:p>
    <w:p>
      <w:pPr>
        <w:pStyle w:val="ListParagraph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firstLine="708"/>
        <w:jc w:val="both"/>
        <w:rPr/>
      </w:pPr>
      <w:r>
        <w:rPr>
          <w:szCs w:val="28"/>
        </w:rPr>
        <w:t>1.13 Статтею 185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Кодексу України про адміністративні правопорушення:</w:t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- керуючого справами виконкому;</w:t>
      </w:r>
    </w:p>
    <w:p>
      <w:pPr>
        <w:pStyle w:val="ListParagraph"/>
        <w:ind w:left="0" w:hanging="0"/>
        <w:jc w:val="both"/>
        <w:rPr>
          <w:color w:val="FF0000"/>
          <w:szCs w:val="28"/>
        </w:rPr>
      </w:pPr>
      <w:r>
        <w:rPr>
          <w:color w:val="FF0000"/>
          <w:szCs w:val="28"/>
        </w:rPr>
      </w:r>
    </w:p>
    <w:p>
      <w:pPr>
        <w:pStyle w:val="Normal"/>
        <w:ind w:firstLine="708"/>
        <w:jc w:val="both"/>
        <w:rPr>
          <w:color w:val="00000A"/>
        </w:rPr>
      </w:pPr>
      <w:r>
        <w:rPr>
          <w:color w:val="00000A"/>
        </w:rPr>
        <w:t>1.14 Статтею 186</w:t>
      </w:r>
      <w:r>
        <w:rPr>
          <w:color w:val="00000A"/>
          <w:vertAlign w:val="superscript"/>
        </w:rPr>
        <w:t xml:space="preserve">5 </w:t>
      </w:r>
      <w:r>
        <w:rPr>
          <w:color w:val="00000A"/>
        </w:rPr>
        <w:t xml:space="preserve">Кодексу України про адміністративні правопорушення: 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  <w:t>- керуючого справами виконкому;</w:t>
      </w:r>
    </w:p>
    <w:p>
      <w:pPr>
        <w:pStyle w:val="ListParagraph"/>
        <w:ind w:left="0" w:hanging="0"/>
        <w:jc w:val="both"/>
        <w:rPr>
          <w:szCs w:val="28"/>
        </w:rPr>
      </w:pPr>
      <w:r>
        <w:rPr>
          <w:color w:val="00000A"/>
        </w:rPr>
        <w:t>- начальника реєстраційного відділу;</w:t>
      </w:r>
    </w:p>
    <w:p>
      <w:pPr>
        <w:pStyle w:val="ListParagraph"/>
        <w:ind w:left="0" w:firstLine="708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firstLine="708"/>
        <w:jc w:val="both"/>
        <w:rPr/>
      </w:pPr>
      <w:r>
        <w:rPr>
          <w:szCs w:val="28"/>
        </w:rPr>
        <w:t>1.15 Статтями 197 та 198 Кодексу України про адміністративні правопорушення:</w:t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- адміністраторів Центру надання адміністративних послуг.</w:t>
      </w:r>
    </w:p>
    <w:p>
      <w:pPr>
        <w:pStyle w:val="ListParagraph"/>
        <w:ind w:left="0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2. Рішення виконкому Покровської міської ради № 347 від 29.06.2016 року «</w:t>
      </w:r>
      <w:r>
        <w:rPr/>
        <w:t>Про надання повноважень складати адміністративні протоколи» із змінами вважати таким, що втратило чинність.</w:t>
      </w:r>
    </w:p>
    <w:p>
      <w:pPr>
        <w:pStyle w:val="ListParagraph"/>
        <w:ind w:left="708" w:hanging="0"/>
        <w:jc w:val="both"/>
        <w:rPr/>
      </w:pPr>
      <w:r>
        <w:rPr/>
      </w:r>
    </w:p>
    <w:p>
      <w:pPr>
        <w:pStyle w:val="ListParagraph"/>
        <w:ind w:left="1128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3. Контроль за виконанням рішення покласти на секретаря міської  ради Пастуха А.І., заступника міського голови Чистякова О.Г.</w:t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Ковтун 66929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7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ListLabel1" w:customStyle="1">
    <w:name w:val="ListLabel 1"/>
    <w:qFormat/>
    <w:rsid w:val="00a84fd9"/>
    <w:rPr>
      <w:rFonts w:eastAsia="Times New Roman" w:cs="Times New Roman"/>
    </w:rPr>
  </w:style>
  <w:style w:type="character" w:styleId="ListLabel2" w:customStyle="1">
    <w:name w:val="ListLabel 2"/>
    <w:qFormat/>
    <w:rsid w:val="00a84fd9"/>
    <w:rPr>
      <w:rFonts w:cs="Courier New"/>
    </w:rPr>
  </w:style>
  <w:style w:type="character" w:styleId="ListLabel3" w:customStyle="1">
    <w:name w:val="ListLabel 3"/>
    <w:qFormat/>
    <w:rsid w:val="00a84fd9"/>
    <w:rPr>
      <w:rFonts w:cs="Courier New"/>
    </w:rPr>
  </w:style>
  <w:style w:type="character" w:styleId="ListLabel4" w:customStyle="1">
    <w:name w:val="ListLabel 4"/>
    <w:qFormat/>
    <w:rsid w:val="00a84fd9"/>
    <w:rPr>
      <w:rFonts w:cs="Courier New"/>
    </w:rPr>
  </w:style>
  <w:style w:type="paragraph" w:styleId="Style16" w:customStyle="1">
    <w:name w:val="Заголовок"/>
    <w:basedOn w:val="Normal"/>
    <w:next w:val="Style17"/>
    <w:qFormat/>
    <w:rsid w:val="00a84fd9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Style17">
    <w:name w:val="Body Text"/>
    <w:basedOn w:val="Normal"/>
    <w:rsid w:val="00a84fd9"/>
    <w:pPr>
      <w:spacing w:lineRule="auto" w:line="276" w:before="0" w:after="140"/>
    </w:pPr>
    <w:rPr/>
  </w:style>
  <w:style w:type="paragraph" w:styleId="Style18">
    <w:name w:val="List"/>
    <w:basedOn w:val="Style17"/>
    <w:rsid w:val="00a84fd9"/>
    <w:pPr/>
    <w:rPr>
      <w:rFonts w:cs="Arial"/>
    </w:rPr>
  </w:style>
  <w:style w:type="paragraph" w:styleId="Style19" w:customStyle="1">
    <w:name w:val="Caption"/>
    <w:basedOn w:val="Normal"/>
    <w:qFormat/>
    <w:rsid w:val="00a84fd9"/>
    <w:pPr>
      <w:suppressLineNumbers/>
      <w:spacing w:before="120" w:after="120"/>
    </w:pPr>
    <w:rPr>
      <w:rFonts w:cs="Arial"/>
      <w:i/>
      <w:iCs/>
      <w:sz w:val="24"/>
    </w:rPr>
  </w:style>
  <w:style w:type="paragraph" w:styleId="Style20" w:customStyle="1">
    <w:name w:val="Покажчик"/>
    <w:basedOn w:val="Normal"/>
    <w:qFormat/>
    <w:rsid w:val="00a84fd9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rsid w:val="00a84fd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718C-D456-4543-B36E-4385D78C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LibreOffice/5.4.4.2$Windows_x86 LibreOffice_project/2524958677847fb3bb44820e40380acbe820f960</Application>
  <Pages>5</Pages>
  <Words>452</Words>
  <Characters>3127</Characters>
  <CharactersWithSpaces>3588</CharactersWithSpaces>
  <Paragraphs>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2018-06-12T07:09:00Z</dcterms:created>
  <dc:creator>Prohor</dc:creator>
  <dc:description/>
  <dc:language>uk-UA</dc:language>
  <cp:lastModifiedBy/>
  <cp:lastPrinted>2018-06-13T08:18:17Z</cp:lastPrinted>
  <dcterms:modified xsi:type="dcterms:W3CDTF">2018-06-13T09:51:34Z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