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5"/>
        <w:spacing w:before="0" w:after="0"/>
        <w:jc w:val="center"/>
        <w:rPr>
          <w:lang w:val="ru-RU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-480695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5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/>
      </w:pPr>
      <w:r>
        <w:rPr>
          <w:bCs/>
          <w:sz w:val="28"/>
          <w:szCs w:val="28"/>
          <w:lang w:val="uk-UA"/>
        </w:rPr>
        <w:t xml:space="preserve"> </w:t>
      </w:r>
    </w:p>
    <w:p>
      <w:pPr>
        <w:pStyle w:val="221"/>
        <w:ind w:hanging="0"/>
        <w:rPr/>
      </w:pPr>
      <w:r>
        <w:rPr>
          <w:bCs/>
          <w:sz w:val="28"/>
          <w:szCs w:val="28"/>
          <w:lang w:val="uk-UA"/>
        </w:rPr>
        <w:t xml:space="preserve">21.06.2023                                </w:t>
      </w: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4"/>
          <w:szCs w:val="24"/>
          <w:lang w:val="uk-UA"/>
        </w:rPr>
        <w:t xml:space="preserve">     м. Покров  </w:t>
      </w:r>
      <w:r>
        <w:rPr>
          <w:bCs/>
          <w:sz w:val="28"/>
          <w:szCs w:val="28"/>
          <w:lang w:val="uk-UA"/>
        </w:rPr>
        <w:t xml:space="preserve">                                №</w:t>
      </w:r>
      <w:r>
        <w:rPr>
          <w:bCs/>
          <w:sz w:val="28"/>
          <w:szCs w:val="28"/>
          <w:lang w:val="uk-UA"/>
        </w:rPr>
        <w:t>Р-133/06-34-23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втрату чинності розпорядження міського голови від 28.09.2022 № Р145/06-34-22 «Про затвердження  складу уповноважених осіб для здійснення перевірки факту розміщення внутрішньо переміщених осіб»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постанови КМУ № 333 від 19.03.2022 «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компенсації витрат за тимчасове розміщення внутрішньо переміщених осіб, які перемістилися у період воєнного стану» (зі змінами),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Покровської міської ради Дніпропетровської області від 19.09.2023 №390/06-53-23 </w:t>
      </w:r>
      <w:r>
        <w:rPr>
          <w:rFonts w:ascii="Times New Roman" w:hAnsi="Times New Roman"/>
          <w:bCs/>
          <w:sz w:val="28"/>
          <w:szCs w:val="28"/>
          <w:lang w:val="uk-UA"/>
        </w:rPr>
        <w:t>«Про затвердження  складу уповноважених осіб для здійснення перевірки факту розміщення внутрішньо переміщених осіб на території Покровської міської територіальної громади»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ЗОБОВ`ЯЗУЮ: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Вважати таким, що втратило чинність розпорядження міського голови від </w:t>
      </w:r>
      <w:r>
        <w:rPr>
          <w:rFonts w:ascii="Times New Roman" w:hAnsi="Times New Roman"/>
          <w:bCs/>
          <w:sz w:val="28"/>
          <w:szCs w:val="28"/>
          <w:lang w:val="uk-UA"/>
        </w:rPr>
        <w:t>28.09.2022 № Р145/06-34-22 «Про затвердження  складу уповноважених осіб для здійснення перевірки факту розміщення внутрішньо переміщених осіб».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sz w:val="28"/>
          <w:szCs w:val="28"/>
          <w:lang w:val="uk-UA"/>
        </w:rPr>
        <w:t>. Контроль щодо виконання цього розпорядження покласти на керуючого справами виконкому Олену ШУЛЬГУ.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Олександр ШАПОВАЛ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717" w:top="134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lang w:val="uk-UA"/>
      </w:rPr>
    </w:pPr>
    <w:r>
      <w:rPr>
        <w:lang w:val="uk-UA"/>
      </w:rP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5504815</wp:posOffset>
              </wp:positionH>
              <wp:positionV relativeFrom="paragraph">
                <wp:posOffset>-197485</wp:posOffset>
              </wp:positionV>
              <wp:extent cx="666750" cy="200025"/>
              <wp:effectExtent l="0" t="0" r="0" b="0"/>
              <wp:wrapNone/>
              <wp:docPr id="2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20" cy="20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2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Текстова рамка 1" stroked="f" o:allowincell="f" style="position:absolute;margin-left:433.45pt;margin-top:-15.55pt;width:52.45pt;height:15.7pt;mso-wrap-style:square;v-text-anchor:top" type="_x0000_t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 w:val="22"/>
                        <w:szCs w:val="22"/>
                      </w:rPr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lang w:val="uk-UA"/>
      </w:rPr>
    </w:pPr>
    <w:r>
      <w:rPr>
        <w:lang w:val="uk-UA"/>
      </w:rP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5504815</wp:posOffset>
              </wp:positionH>
              <wp:positionV relativeFrom="paragraph">
                <wp:posOffset>-197485</wp:posOffset>
              </wp:positionV>
              <wp:extent cx="666750" cy="200025"/>
              <wp:effectExtent l="0" t="0" r="0" b="0"/>
              <wp:wrapNone/>
              <wp:docPr id="3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20" cy="20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2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Текстова рамка 1" stroked="f" o:allowincell="f" style="position:absolute;margin-left:433.45pt;margin-top:-15.55pt;width:52.45pt;height:15.7pt;mso-wrap-style:square;v-text-anchor:top" type="_x0000_t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 w:val="22"/>
                        <w:szCs w:val="22"/>
                      </w:rPr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603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2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Заголовок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cb35d1"/>
    <w:rPr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cb35d1"/>
    <w:rPr>
      <w:sz w:val="24"/>
      <w:szCs w:val="24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6053f"/>
    <w:rPr>
      <w:rFonts w:ascii="Tahoma" w:hAnsi="Tahoma" w:cs="Tahoma"/>
      <w:sz w:val="16"/>
      <w:szCs w:val="16"/>
    </w:rPr>
  </w:style>
  <w:style w:type="character" w:styleId="Rvts23" w:customStyle="1">
    <w:name w:val="rvts23"/>
    <w:basedOn w:val="DefaultParagraphFont"/>
    <w:qFormat/>
    <w:rsid w:val="00f40cfd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6">
    <w:name w:val="List"/>
    <w:basedOn w:val="Style15"/>
    <w:rsid w:val="006758ee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5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9">
    <w:name w:val="Title"/>
    <w:basedOn w:val="Normal"/>
    <w:next w:val="Normal"/>
    <w:link w:val="Style7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0">
    <w:name w:val="Subtitle"/>
    <w:basedOn w:val="Normal"/>
    <w:next w:val="Normal"/>
    <w:link w:val="Style8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2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Style21">
    <w:name w:val="Index Heading"/>
    <w:basedOn w:val="Style14"/>
    <w:pPr/>
    <w:rPr/>
  </w:style>
  <w:style w:type="paragraph" w:styleId="Style22">
    <w:name w:val="TOC Heading"/>
    <w:basedOn w:val="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suppressAutoHyphens w:val="true"/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Style11"/>
    <w:uiPriority w:val="99"/>
    <w:unhideWhenUsed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2"/>
    <w:uiPriority w:val="99"/>
    <w:unhideWhenUsed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6053f"/>
    <w:pPr/>
    <w:rPr>
      <w:rFonts w:ascii="Tahoma" w:hAnsi="Tahoma" w:cs="Tahoma"/>
      <w:sz w:val="16"/>
      <w:szCs w:val="16"/>
    </w:rPr>
  </w:style>
  <w:style w:type="paragraph" w:styleId="15" w:customStyle="1">
    <w:name w:val="Верхний колонтитул1"/>
    <w:basedOn w:val="Normal"/>
    <w:qFormat/>
    <w:rsid w:val="00f40cfd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76" w:before="0" w:after="200"/>
    </w:pPr>
    <w:rPr>
      <w:rFonts w:ascii="Calibri" w:hAnsi="Calibri" w:eastAsia="Calibri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CB21-F40F-4BAB-A94C-BC6DC02C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935</TotalTime>
  <Application>LibreOffice/7.4.3.2$Windows_X86_64 LibreOffice_project/1048a8393ae2eeec98dff31b5c133c5f1d08b890</Application>
  <AppVersion>15.0000</AppVersion>
  <Pages>1</Pages>
  <Words>136</Words>
  <Characters>1021</Characters>
  <CharactersWithSpaces>1294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2022-09-13T07:46:00Z</dcterms:created>
  <dc:creator>WORK 4</dc:creator>
  <dc:description/>
  <dc:language>uk-UA</dc:language>
  <cp:lastModifiedBy/>
  <cp:lastPrinted>2022-09-26T08:51:00Z</cp:lastPrinted>
  <dcterms:modified xsi:type="dcterms:W3CDTF">2023-09-22T12:58:57Z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