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b/>
          <w:b/>
          <w:sz w:val="26"/>
          <w:szCs w:val="2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64135</wp:posOffset>
            </wp:positionV>
            <wp:extent cx="445135" cy="6356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6005" cy="2540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sz w:val="26"/>
          <w:szCs w:val="26"/>
        </w:rPr>
        <w:t xml:space="preserve">«25» квітня 2018 р.                                                                               </w:t>
        <w:tab/>
        <w:t xml:space="preserve">          №190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постановку на квартирний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облік  громадян  міста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заяви ХХХХ та ХХХХ виконком 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Гр.ХХХХХ ХХХХ ХХХХ, ХХХХ року народження, зареєстрований та разом з матір’ю проживає у м.Покров, вул.ХХХХ, ХХХ (квартира однокімнатна, є власністю його матері). Власного житла не має, працює на  ПрАТ «ОГЗК», склад сім’ї – 1 особа. Має статус учасника бойових дій. Звернувся 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Гр.ХХХХХ ХХХХ ХХХХ, ХХХХ р.н., зареєстрована та проживає як піднаймач  по вул.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ХХ-ХХ</w:t>
      </w:r>
      <w:r>
        <w:rPr>
          <w:sz w:val="26"/>
          <w:szCs w:val="26"/>
          <w:lang w:val="uk-UA"/>
        </w:rPr>
        <w:t>. Власного житла не має. склад сім’ї – 1 особа.. Звернулась 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п.4,5  ст.34, ст.ст.39  Житлового кодексу України, п.13  «Правил обліку громадян, які потребують поліпшення житлових умов…», затверджених постановою Ради Міністрів Української РСР і Української республіканської ради професійних спілок від 11.12.1984 р. № 470,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>
        <w:rPr>
          <w:sz w:val="26"/>
          <w:szCs w:val="26"/>
          <w:lang w:val="uk-UA"/>
        </w:rPr>
        <w:tab/>
        <w:t>В И Р І Ш И 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1. Поставити на квартирну чергу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(склад сім’ї – 1 чол.),   список загальний та першочерговий, згідно поданої ним заяви з 11</w:t>
      </w:r>
      <w:r>
        <w:rPr>
          <w:color w:val="000000"/>
          <w:sz w:val="26"/>
          <w:szCs w:val="26"/>
          <w:lang w:val="uk-UA"/>
        </w:rPr>
        <w:t>.04.2018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2. Поставити на квартирну чергу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(склад сім’ї – 1 чол.),   список загальний,   згідно поданої нею заяви з 02</w:t>
      </w:r>
      <w:r>
        <w:rPr>
          <w:color w:val="000000"/>
          <w:sz w:val="26"/>
          <w:szCs w:val="26"/>
          <w:lang w:val="uk-UA"/>
        </w:rPr>
        <w:t>.04.2018</w:t>
      </w:r>
      <w:r>
        <w:rPr>
          <w:sz w:val="26"/>
          <w:szCs w:val="26"/>
          <w:lang w:val="uk-UA"/>
        </w:rPr>
        <w:t>.</w:t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</w:t>
      </w:r>
      <w:bookmarkStart w:id="0" w:name="_GoBack"/>
      <w:bookmarkEnd w:id="0"/>
      <w:r>
        <w:rPr>
          <w:sz w:val="26"/>
          <w:szCs w:val="26"/>
          <w:lang w:val="uk-UA"/>
        </w:rPr>
        <w:t xml:space="preserve">                                                            </w:t>
        <w:tab/>
        <w:tab/>
        <w:t>О.М.Шаповал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/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74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316B-B762-406B-AC89-B167D41F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LibreOffice/5.4.4.2$Windows_x86 LibreOffice_project/2524958677847fb3bb44820e40380acbe820f960</Application>
  <Pages>1</Pages>
  <Words>243</Words>
  <Characters>1452</Characters>
  <CharactersWithSpaces>1951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2018-04-23T06:44:00Z</cp:lastPrinted>
  <dcterms:modified xsi:type="dcterms:W3CDTF">2018-05-04T15:02:15Z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